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C24B" w14:textId="6B6D1BB3" w:rsidR="006D1E6E" w:rsidRDefault="001F2024" w:rsidP="006D1E6E">
      <w:pPr>
        <w:ind w:firstLine="0"/>
        <w:jc w:val="right"/>
      </w:pPr>
      <w:r>
        <w:t xml:space="preserve">3. </w:t>
      </w:r>
      <w:r w:rsidR="006D1E6E">
        <w:t>ielikums</w:t>
      </w:r>
    </w:p>
    <w:p w14:paraId="3A917DAE" w14:textId="78EB3C46" w:rsidR="006D1E6E" w:rsidRDefault="006D1E6E" w:rsidP="006D1E6E">
      <w:pPr>
        <w:ind w:firstLine="0"/>
        <w:jc w:val="right"/>
      </w:pPr>
      <w:r>
        <w:t xml:space="preserve">Finanšu un kapitāla tirgus komisijas </w:t>
      </w:r>
      <w:r w:rsidR="00F12F77">
        <w:t>05</w:t>
      </w:r>
      <w:r>
        <w:t>.</w:t>
      </w:r>
      <w:r w:rsidR="00F12F77">
        <w:t>07</w:t>
      </w:r>
      <w:r>
        <w:t>.</w:t>
      </w:r>
      <w:r w:rsidR="00F12F77">
        <w:t>2022</w:t>
      </w:r>
      <w:r>
        <w:t>.</w:t>
      </w:r>
    </w:p>
    <w:p w14:paraId="7A8F4C28" w14:textId="72C51DB7" w:rsidR="006D1E6E" w:rsidRPr="00C1087C" w:rsidRDefault="001F2024" w:rsidP="006D1E6E">
      <w:pPr>
        <w:ind w:firstLine="0"/>
        <w:jc w:val="right"/>
      </w:pPr>
      <w:r>
        <w:t>i</w:t>
      </w:r>
      <w:r w:rsidR="006D1E6E">
        <w:t>eteikumiem  Nr.</w:t>
      </w:r>
      <w:r w:rsidR="00F12F77">
        <w:t xml:space="preserve"> 120 </w:t>
      </w:r>
    </w:p>
    <w:p w14:paraId="3834E1CC" w14:textId="77777777" w:rsidR="001F2024" w:rsidRDefault="001F2024" w:rsidP="00C828E3">
      <w:pPr>
        <w:ind w:firstLine="0"/>
        <w:jc w:val="center"/>
        <w:rPr>
          <w:b/>
        </w:rPr>
      </w:pPr>
    </w:p>
    <w:p w14:paraId="085DD7D7" w14:textId="676DDD52" w:rsidR="00C828E3" w:rsidRPr="00C828E3" w:rsidRDefault="00C828E3" w:rsidP="00C828E3">
      <w:pPr>
        <w:ind w:firstLine="0"/>
        <w:jc w:val="center"/>
        <w:rPr>
          <w:b/>
        </w:rPr>
      </w:pPr>
      <w:r w:rsidRPr="00C828E3">
        <w:rPr>
          <w:b/>
        </w:rPr>
        <w:t>Apdrošināšanas vai pārapdrošināšanas sabiedrīb</w:t>
      </w:r>
      <w:r w:rsidR="003C3BD1">
        <w:rPr>
          <w:b/>
        </w:rPr>
        <w:t>ai</w:t>
      </w:r>
    </w:p>
    <w:p w14:paraId="66699377" w14:textId="42D35F42" w:rsidR="006D1E6E" w:rsidRPr="00E81C2C" w:rsidRDefault="00C828E3" w:rsidP="00C828E3">
      <w:pPr>
        <w:ind w:firstLine="0"/>
        <w:jc w:val="center"/>
        <w:rPr>
          <w:b/>
        </w:rPr>
      </w:pPr>
      <w:r w:rsidRPr="00C828E3">
        <w:rPr>
          <w:b/>
        </w:rPr>
        <w:t>piemērojamās sankcijas</w:t>
      </w:r>
    </w:p>
    <w:p w14:paraId="472F645C" w14:textId="002A001B" w:rsidR="006D1E6E" w:rsidRDefault="006D1E6E"/>
    <w:tbl>
      <w:tblPr>
        <w:tblW w:w="1376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7"/>
        <w:gridCol w:w="2409"/>
        <w:gridCol w:w="2410"/>
        <w:gridCol w:w="2410"/>
        <w:gridCol w:w="2410"/>
        <w:gridCol w:w="2409"/>
      </w:tblGrid>
      <w:tr w:rsidR="006D1E6E" w:rsidRPr="008527D7" w14:paraId="619A30CF" w14:textId="77777777" w:rsidTr="00DD4199">
        <w:trPr>
          <w:trHeight w:val="1262"/>
        </w:trPr>
        <w:tc>
          <w:tcPr>
            <w:tcW w:w="1717" w:type="dxa"/>
            <w:tcBorders>
              <w:top w:val="single" w:sz="4" w:space="0" w:color="auto"/>
              <w:left w:val="single" w:sz="4" w:space="0" w:color="auto"/>
              <w:bottom w:val="single" w:sz="4" w:space="0" w:color="auto"/>
            </w:tcBorders>
          </w:tcPr>
          <w:p w14:paraId="546205E0" w14:textId="36F5CFAE" w:rsidR="006D1E6E" w:rsidRPr="00F92BDA" w:rsidRDefault="00216367" w:rsidP="001E1E12">
            <w:pPr>
              <w:ind w:firstLine="0"/>
              <w:jc w:val="center"/>
              <w:rPr>
                <w:b/>
                <w:sz w:val="20"/>
                <w:szCs w:val="20"/>
              </w:rPr>
            </w:pPr>
            <w:r w:rsidRPr="00F92BDA">
              <w:rPr>
                <w:b/>
                <w:sz w:val="20"/>
                <w:szCs w:val="20"/>
              </w:rPr>
              <w:t>Atsauce uz normatīvajiem aktiem</w:t>
            </w:r>
          </w:p>
        </w:tc>
        <w:tc>
          <w:tcPr>
            <w:tcW w:w="2409" w:type="dxa"/>
            <w:tcBorders>
              <w:top w:val="single" w:sz="4" w:space="0" w:color="auto"/>
              <w:bottom w:val="single" w:sz="4" w:space="0" w:color="auto"/>
            </w:tcBorders>
          </w:tcPr>
          <w:p w14:paraId="4F8853BE" w14:textId="77777777" w:rsidR="006D1E6E" w:rsidRDefault="006D1E6E" w:rsidP="00B86CE7">
            <w:pPr>
              <w:ind w:firstLine="0"/>
              <w:jc w:val="center"/>
              <w:rPr>
                <w:b/>
                <w:sz w:val="18"/>
                <w:szCs w:val="18"/>
              </w:rPr>
            </w:pPr>
            <w:r w:rsidRPr="00AB2A6A">
              <w:rPr>
                <w:b/>
                <w:bCs/>
                <w:sz w:val="20"/>
                <w:szCs w:val="20"/>
              </w:rPr>
              <w:t>Pārkāpuma veids</w:t>
            </w:r>
          </w:p>
        </w:tc>
        <w:tc>
          <w:tcPr>
            <w:tcW w:w="2410" w:type="dxa"/>
            <w:tcBorders>
              <w:top w:val="single" w:sz="4" w:space="0" w:color="auto"/>
              <w:bottom w:val="single" w:sz="4" w:space="0" w:color="auto"/>
            </w:tcBorders>
            <w:shd w:val="clear" w:color="auto" w:fill="D9D9D9" w:themeFill="background1" w:themeFillShade="D9"/>
          </w:tcPr>
          <w:p w14:paraId="3C01730B" w14:textId="46388DF3" w:rsidR="006D1E6E" w:rsidRPr="00E66470" w:rsidRDefault="00E53766" w:rsidP="00B86CE7">
            <w:pPr>
              <w:ind w:firstLine="0"/>
              <w:jc w:val="center"/>
              <w:rPr>
                <w:b/>
                <w:bCs/>
                <w:sz w:val="20"/>
                <w:szCs w:val="20"/>
                <w:highlight w:val="lightGray"/>
              </w:rPr>
            </w:pPr>
            <w:r>
              <w:rPr>
                <w:b/>
                <w:bCs/>
                <w:sz w:val="20"/>
                <w:szCs w:val="20"/>
                <w:highlight w:val="lightGray"/>
              </w:rPr>
              <w:t>Formāls pārkāpums</w:t>
            </w:r>
          </w:p>
          <w:p w14:paraId="1EA750BA" w14:textId="160EB310" w:rsidR="006D1E6E" w:rsidRPr="00E66470" w:rsidRDefault="006D1E6E" w:rsidP="00B86CE7">
            <w:pPr>
              <w:ind w:firstLine="0"/>
              <w:jc w:val="center"/>
              <w:rPr>
                <w:sz w:val="28"/>
                <w:szCs w:val="28"/>
                <w:highlight w:val="lightGray"/>
              </w:rPr>
            </w:pPr>
          </w:p>
        </w:tc>
        <w:tc>
          <w:tcPr>
            <w:tcW w:w="2410" w:type="dxa"/>
            <w:tcBorders>
              <w:top w:val="single" w:sz="4" w:space="0" w:color="auto"/>
              <w:bottom w:val="single" w:sz="4" w:space="0" w:color="auto"/>
            </w:tcBorders>
            <w:shd w:val="clear" w:color="auto" w:fill="FFC000"/>
          </w:tcPr>
          <w:p w14:paraId="13D0C059" w14:textId="77777777" w:rsidR="006D1E6E" w:rsidRDefault="006D1E6E" w:rsidP="00B86CE7">
            <w:pPr>
              <w:ind w:firstLine="0"/>
              <w:jc w:val="center"/>
              <w:rPr>
                <w:b/>
                <w:bCs/>
                <w:sz w:val="20"/>
                <w:szCs w:val="20"/>
              </w:rPr>
            </w:pPr>
            <w:r w:rsidRPr="00AB2A6A">
              <w:rPr>
                <w:b/>
                <w:bCs/>
                <w:sz w:val="20"/>
                <w:szCs w:val="20"/>
              </w:rPr>
              <w:t>Viegls pārkāpums</w:t>
            </w:r>
          </w:p>
          <w:p w14:paraId="4A6FC277" w14:textId="4CF81A85"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0000"/>
          </w:tcPr>
          <w:p w14:paraId="3C84288C" w14:textId="20715A2F" w:rsidR="006D1E6E" w:rsidRPr="00E66470" w:rsidRDefault="006D1E6E" w:rsidP="00B86CE7">
            <w:pPr>
              <w:ind w:firstLine="0"/>
              <w:jc w:val="center"/>
              <w:rPr>
                <w:b/>
                <w:bCs/>
                <w:sz w:val="20"/>
                <w:szCs w:val="20"/>
                <w:highlight w:val="red"/>
              </w:rPr>
            </w:pPr>
            <w:r w:rsidRPr="00E66470">
              <w:rPr>
                <w:b/>
                <w:bCs/>
                <w:sz w:val="20"/>
                <w:szCs w:val="20"/>
                <w:highlight w:val="red"/>
              </w:rPr>
              <w:t>Nopietns (smags) pārkāpum</w:t>
            </w:r>
            <w:r w:rsidR="00290994">
              <w:rPr>
                <w:b/>
                <w:bCs/>
                <w:sz w:val="20"/>
                <w:szCs w:val="20"/>
                <w:highlight w:val="red"/>
              </w:rPr>
              <w:t>s</w:t>
            </w:r>
          </w:p>
          <w:p w14:paraId="35144A1E" w14:textId="651E3283" w:rsidR="006D1E6E" w:rsidRPr="00E66470" w:rsidRDefault="006D1E6E" w:rsidP="00B86CE7">
            <w:pPr>
              <w:ind w:hanging="19"/>
              <w:jc w:val="center"/>
              <w:rPr>
                <w:sz w:val="28"/>
                <w:szCs w:val="28"/>
                <w:highlight w:val="red"/>
              </w:rPr>
            </w:pPr>
          </w:p>
        </w:tc>
        <w:tc>
          <w:tcPr>
            <w:tcW w:w="2409" w:type="dxa"/>
            <w:tcBorders>
              <w:top w:val="single" w:sz="4" w:space="0" w:color="auto"/>
              <w:bottom w:val="single" w:sz="4" w:space="0" w:color="auto"/>
              <w:right w:val="single" w:sz="4" w:space="0" w:color="auto"/>
            </w:tcBorders>
            <w:shd w:val="clear" w:color="auto" w:fill="C00000"/>
          </w:tcPr>
          <w:p w14:paraId="666C30C5" w14:textId="77777777" w:rsidR="006D1E6E" w:rsidRDefault="006D1E6E" w:rsidP="00B86CE7">
            <w:pPr>
              <w:ind w:firstLine="0"/>
              <w:jc w:val="center"/>
              <w:rPr>
                <w:b/>
                <w:bCs/>
                <w:sz w:val="20"/>
                <w:szCs w:val="20"/>
              </w:rPr>
            </w:pPr>
            <w:r w:rsidRPr="00AB2A6A">
              <w:rPr>
                <w:b/>
                <w:bCs/>
                <w:sz w:val="20"/>
                <w:szCs w:val="20"/>
              </w:rPr>
              <w:t>Kritisks pārkāpums</w:t>
            </w:r>
          </w:p>
          <w:p w14:paraId="5F97E788" w14:textId="5284AF65" w:rsidR="006D1E6E" w:rsidRPr="008527D7" w:rsidRDefault="006D1E6E" w:rsidP="00B86CE7">
            <w:pPr>
              <w:ind w:firstLine="0"/>
              <w:jc w:val="center"/>
              <w:rPr>
                <w:sz w:val="28"/>
                <w:szCs w:val="28"/>
              </w:rPr>
            </w:pPr>
          </w:p>
        </w:tc>
      </w:tr>
      <w:tr w:rsidR="006D1E6E" w:rsidRPr="008527D7" w14:paraId="65538240" w14:textId="77777777" w:rsidTr="004D29C1">
        <w:trPr>
          <w:trHeight w:val="1262"/>
        </w:trPr>
        <w:tc>
          <w:tcPr>
            <w:tcW w:w="1717" w:type="dxa"/>
            <w:tcBorders>
              <w:top w:val="single" w:sz="4" w:space="0" w:color="auto"/>
              <w:left w:val="single" w:sz="4" w:space="0" w:color="auto"/>
              <w:bottom w:val="single" w:sz="4" w:space="0" w:color="auto"/>
            </w:tcBorders>
          </w:tcPr>
          <w:p w14:paraId="734F5E52" w14:textId="77777777" w:rsidR="006D1E6E" w:rsidRPr="00F92BDA" w:rsidRDefault="006D1E6E" w:rsidP="00B86CE7">
            <w:pPr>
              <w:ind w:firstLine="0"/>
              <w:jc w:val="left"/>
              <w:rPr>
                <w:b/>
                <w:sz w:val="16"/>
                <w:szCs w:val="16"/>
              </w:rPr>
            </w:pPr>
          </w:p>
        </w:tc>
        <w:tc>
          <w:tcPr>
            <w:tcW w:w="2409" w:type="dxa"/>
            <w:tcBorders>
              <w:top w:val="single" w:sz="4" w:space="0" w:color="auto"/>
              <w:bottom w:val="single" w:sz="4" w:space="0" w:color="auto"/>
            </w:tcBorders>
            <w:shd w:val="clear" w:color="auto" w:fill="FFFFFF" w:themeFill="background1"/>
          </w:tcPr>
          <w:p w14:paraId="46E269EC" w14:textId="7CD08307" w:rsidR="006D1E6E" w:rsidRPr="00DD4199" w:rsidRDefault="00DD4199" w:rsidP="00B86CE7">
            <w:pPr>
              <w:ind w:firstLine="0"/>
              <w:jc w:val="left"/>
              <w:rPr>
                <w:b/>
                <w:sz w:val="18"/>
                <w:szCs w:val="18"/>
              </w:rPr>
            </w:pPr>
            <w:r>
              <w:rPr>
                <w:b/>
                <w:sz w:val="18"/>
                <w:szCs w:val="18"/>
              </w:rPr>
              <w:t xml:space="preserve">1. </w:t>
            </w:r>
            <w:r w:rsidR="006D1E6E" w:rsidRPr="00DD4199">
              <w:rPr>
                <w:b/>
                <w:sz w:val="18"/>
                <w:szCs w:val="18"/>
              </w:rPr>
              <w:t>Termiņa (informācijas sniegšana u.c.) kavējums – pēc Komisijas pieprasījuma</w:t>
            </w:r>
          </w:p>
        </w:tc>
        <w:tc>
          <w:tcPr>
            <w:tcW w:w="2410" w:type="dxa"/>
            <w:tcBorders>
              <w:top w:val="single" w:sz="4" w:space="0" w:color="auto"/>
              <w:bottom w:val="single" w:sz="4" w:space="0" w:color="auto"/>
            </w:tcBorders>
            <w:shd w:val="clear" w:color="auto" w:fill="FFFFFF" w:themeFill="background1"/>
          </w:tcPr>
          <w:p w14:paraId="77065F91" w14:textId="7755DF36"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4A8D3FE7"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27D94F1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56BB2A52" w14:textId="77777777" w:rsidR="006D1E6E" w:rsidRPr="008527D7" w:rsidRDefault="006D1E6E" w:rsidP="00B86CE7">
            <w:pPr>
              <w:ind w:firstLine="0"/>
              <w:jc w:val="center"/>
              <w:rPr>
                <w:sz w:val="28"/>
                <w:szCs w:val="28"/>
              </w:rPr>
            </w:pPr>
          </w:p>
        </w:tc>
      </w:tr>
      <w:tr w:rsidR="006D1E6E" w:rsidRPr="008527D7" w14:paraId="07A0DBA6" w14:textId="77777777" w:rsidTr="004D29C1">
        <w:trPr>
          <w:trHeight w:val="1262"/>
        </w:trPr>
        <w:tc>
          <w:tcPr>
            <w:tcW w:w="1717" w:type="dxa"/>
            <w:tcBorders>
              <w:top w:val="single" w:sz="4" w:space="0" w:color="auto"/>
              <w:left w:val="single" w:sz="4" w:space="0" w:color="auto"/>
              <w:bottom w:val="single" w:sz="4" w:space="0" w:color="auto"/>
            </w:tcBorders>
          </w:tcPr>
          <w:p w14:paraId="4FB8B1C2" w14:textId="77777777" w:rsidR="006D1E6E" w:rsidRPr="00F92BDA" w:rsidRDefault="006D1E6E" w:rsidP="00B86CE7">
            <w:pPr>
              <w:ind w:firstLine="0"/>
              <w:jc w:val="left"/>
              <w:rPr>
                <w:b/>
                <w:sz w:val="16"/>
                <w:szCs w:val="16"/>
              </w:rPr>
            </w:pPr>
          </w:p>
        </w:tc>
        <w:tc>
          <w:tcPr>
            <w:tcW w:w="2409" w:type="dxa"/>
            <w:tcBorders>
              <w:top w:val="single" w:sz="4" w:space="0" w:color="auto"/>
              <w:bottom w:val="single" w:sz="4" w:space="0" w:color="auto"/>
            </w:tcBorders>
            <w:shd w:val="clear" w:color="auto" w:fill="FFFFFF" w:themeFill="background1"/>
          </w:tcPr>
          <w:p w14:paraId="7B883784" w14:textId="6B0C82BA" w:rsidR="006D1E6E" w:rsidRPr="00DD4199" w:rsidRDefault="00DD4199" w:rsidP="00B86CE7">
            <w:pPr>
              <w:ind w:firstLine="0"/>
              <w:jc w:val="left"/>
              <w:rPr>
                <w:b/>
                <w:sz w:val="18"/>
                <w:szCs w:val="18"/>
              </w:rPr>
            </w:pPr>
            <w:r>
              <w:rPr>
                <w:b/>
                <w:sz w:val="18"/>
                <w:szCs w:val="18"/>
              </w:rPr>
              <w:t xml:space="preserve">2. </w:t>
            </w:r>
            <w:r w:rsidR="006D1E6E" w:rsidRPr="00DD4199">
              <w:rPr>
                <w:b/>
                <w:sz w:val="18"/>
                <w:szCs w:val="18"/>
              </w:rPr>
              <w:t>Termiņa (pārskatu sniegšana vai publicēšana) kavējums – normatīvajos aktos noteiktie termiņi pārskatu iesniegšanai/</w:t>
            </w:r>
            <w:r>
              <w:rPr>
                <w:b/>
                <w:sz w:val="18"/>
                <w:szCs w:val="18"/>
              </w:rPr>
              <w:t xml:space="preserve"> </w:t>
            </w:r>
            <w:r w:rsidR="006D1E6E" w:rsidRPr="00DD4199">
              <w:rPr>
                <w:b/>
                <w:sz w:val="18"/>
                <w:szCs w:val="18"/>
              </w:rPr>
              <w:t>publicēšanai</w:t>
            </w:r>
          </w:p>
        </w:tc>
        <w:tc>
          <w:tcPr>
            <w:tcW w:w="2410" w:type="dxa"/>
            <w:tcBorders>
              <w:top w:val="single" w:sz="4" w:space="0" w:color="auto"/>
              <w:bottom w:val="single" w:sz="4" w:space="0" w:color="auto"/>
            </w:tcBorders>
            <w:shd w:val="clear" w:color="auto" w:fill="FFFFFF" w:themeFill="background1"/>
          </w:tcPr>
          <w:p w14:paraId="33C6AD34" w14:textId="4D793B7D"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67EF6D3E"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673EDD0E"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71B353C0" w14:textId="77777777" w:rsidR="006D1E6E" w:rsidRPr="008527D7" w:rsidRDefault="006D1E6E" w:rsidP="00B86CE7">
            <w:pPr>
              <w:ind w:firstLine="0"/>
              <w:jc w:val="center"/>
              <w:rPr>
                <w:sz w:val="28"/>
                <w:szCs w:val="28"/>
              </w:rPr>
            </w:pPr>
          </w:p>
        </w:tc>
      </w:tr>
      <w:tr w:rsidR="006D1E6E" w:rsidRPr="008527D7" w14:paraId="761DE02E" w14:textId="77777777" w:rsidTr="004D29C1">
        <w:trPr>
          <w:trHeight w:val="1262"/>
        </w:trPr>
        <w:tc>
          <w:tcPr>
            <w:tcW w:w="1717" w:type="dxa"/>
            <w:tcBorders>
              <w:top w:val="single" w:sz="4" w:space="0" w:color="auto"/>
              <w:left w:val="single" w:sz="4" w:space="0" w:color="auto"/>
              <w:bottom w:val="single" w:sz="4" w:space="0" w:color="auto"/>
            </w:tcBorders>
          </w:tcPr>
          <w:p w14:paraId="41171C30" w14:textId="77777777" w:rsidR="006D1E6E" w:rsidRPr="00F92BDA" w:rsidRDefault="006D1E6E" w:rsidP="00B86CE7">
            <w:pPr>
              <w:ind w:firstLine="0"/>
              <w:jc w:val="left"/>
              <w:rPr>
                <w:b/>
                <w:sz w:val="16"/>
                <w:szCs w:val="16"/>
              </w:rPr>
            </w:pPr>
          </w:p>
        </w:tc>
        <w:tc>
          <w:tcPr>
            <w:tcW w:w="2409" w:type="dxa"/>
            <w:tcBorders>
              <w:top w:val="single" w:sz="4" w:space="0" w:color="auto"/>
              <w:bottom w:val="single" w:sz="4" w:space="0" w:color="auto"/>
            </w:tcBorders>
            <w:shd w:val="clear" w:color="auto" w:fill="FFFFFF" w:themeFill="background1"/>
          </w:tcPr>
          <w:p w14:paraId="2EA12FB6" w14:textId="1958FF48" w:rsidR="006D1E6E" w:rsidRPr="00DD4199" w:rsidRDefault="00DD4199" w:rsidP="00B86CE7">
            <w:pPr>
              <w:ind w:firstLine="0"/>
              <w:jc w:val="left"/>
              <w:rPr>
                <w:b/>
                <w:sz w:val="18"/>
                <w:szCs w:val="18"/>
              </w:rPr>
            </w:pPr>
            <w:r>
              <w:rPr>
                <w:b/>
                <w:sz w:val="18"/>
                <w:szCs w:val="18"/>
              </w:rPr>
              <w:t xml:space="preserve">3. </w:t>
            </w:r>
            <w:r w:rsidR="006D1E6E" w:rsidRPr="00DD4199">
              <w:rPr>
                <w:b/>
                <w:sz w:val="18"/>
                <w:szCs w:val="18"/>
              </w:rPr>
              <w:t>Termiņa kavējums – normatīvajos aktos noteikti</w:t>
            </w:r>
            <w:r w:rsidR="001F2024">
              <w:rPr>
                <w:b/>
                <w:sz w:val="18"/>
                <w:szCs w:val="18"/>
              </w:rPr>
              <w:t>e</w:t>
            </w:r>
            <w:r w:rsidR="006D1E6E" w:rsidRPr="00DD4199">
              <w:rPr>
                <w:b/>
                <w:sz w:val="18"/>
                <w:szCs w:val="18"/>
              </w:rPr>
              <w:t xml:space="preserve"> termiņi informācijas/ paziņojuma, dokumentu sniegšanai, neparedzot tālāku Komisijas saskaņojuma vai atļaujas sniegšanu (ciešas attiecības, ārpakalpojumi, pārstāvji)</w:t>
            </w:r>
          </w:p>
        </w:tc>
        <w:tc>
          <w:tcPr>
            <w:tcW w:w="2410" w:type="dxa"/>
            <w:tcBorders>
              <w:top w:val="single" w:sz="4" w:space="0" w:color="auto"/>
              <w:bottom w:val="single" w:sz="4" w:space="0" w:color="auto"/>
            </w:tcBorders>
            <w:shd w:val="clear" w:color="auto" w:fill="FFFFFF" w:themeFill="background1"/>
          </w:tcPr>
          <w:p w14:paraId="78B01D86" w14:textId="456684A9" w:rsidR="006D1E6E" w:rsidRPr="008527D7"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176997AA"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8EC238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261B0865" w14:textId="77777777" w:rsidR="006D1E6E" w:rsidRPr="008527D7" w:rsidRDefault="006D1E6E" w:rsidP="00B86CE7">
            <w:pPr>
              <w:ind w:firstLine="0"/>
              <w:jc w:val="center"/>
              <w:rPr>
                <w:sz w:val="28"/>
                <w:szCs w:val="28"/>
              </w:rPr>
            </w:pPr>
          </w:p>
        </w:tc>
      </w:tr>
      <w:tr w:rsidR="006D1E6E" w:rsidRPr="008527D7" w14:paraId="318A622C" w14:textId="77777777" w:rsidTr="004D29C1">
        <w:trPr>
          <w:trHeight w:val="1262"/>
        </w:trPr>
        <w:tc>
          <w:tcPr>
            <w:tcW w:w="1717" w:type="dxa"/>
            <w:tcBorders>
              <w:top w:val="single" w:sz="4" w:space="0" w:color="auto"/>
              <w:left w:val="single" w:sz="4" w:space="0" w:color="auto"/>
              <w:bottom w:val="single" w:sz="4" w:space="0" w:color="auto"/>
            </w:tcBorders>
          </w:tcPr>
          <w:p w14:paraId="6958E276" w14:textId="732E64A0" w:rsidR="00C828E3" w:rsidRPr="00F92BDA" w:rsidRDefault="00C828E3" w:rsidP="00F92BDA">
            <w:pPr>
              <w:ind w:firstLine="0"/>
              <w:jc w:val="left"/>
              <w:rPr>
                <w:b/>
                <w:sz w:val="18"/>
                <w:szCs w:val="18"/>
              </w:rPr>
            </w:pPr>
            <w:r w:rsidRPr="00F92BDA">
              <w:rPr>
                <w:b/>
                <w:sz w:val="18"/>
                <w:szCs w:val="18"/>
              </w:rPr>
              <w:t>APL</w:t>
            </w:r>
            <w:r w:rsidR="001E1E12" w:rsidRPr="00F92BDA">
              <w:rPr>
                <w:rStyle w:val="FootnoteReference"/>
                <w:b/>
                <w:sz w:val="18"/>
                <w:szCs w:val="18"/>
              </w:rPr>
              <w:footnoteReference w:id="1"/>
            </w:r>
            <w:r w:rsidRPr="00F92BDA">
              <w:rPr>
                <w:b/>
                <w:sz w:val="18"/>
                <w:szCs w:val="18"/>
              </w:rPr>
              <w:t xml:space="preserve"> 58. (1)</w:t>
            </w:r>
            <w:r w:rsidR="003028BA">
              <w:rPr>
                <w:b/>
                <w:sz w:val="18"/>
                <w:szCs w:val="18"/>
              </w:rPr>
              <w:t>,</w:t>
            </w:r>
            <w:r w:rsidRPr="00F92BDA">
              <w:rPr>
                <w:b/>
                <w:sz w:val="18"/>
                <w:szCs w:val="18"/>
              </w:rPr>
              <w:t xml:space="preserve"> (2) (3)</w:t>
            </w:r>
            <w:r w:rsidR="002349C1">
              <w:rPr>
                <w:b/>
                <w:sz w:val="18"/>
                <w:szCs w:val="18"/>
              </w:rPr>
              <w:t> pants</w:t>
            </w:r>
            <w:r w:rsidRPr="00F92BDA">
              <w:rPr>
                <w:b/>
                <w:sz w:val="18"/>
                <w:szCs w:val="18"/>
              </w:rPr>
              <w:t>, 59.</w:t>
            </w:r>
            <w:r w:rsidR="00B35FD4" w:rsidRPr="003C3BD1">
              <w:rPr>
                <w:b/>
                <w:sz w:val="18"/>
                <w:szCs w:val="18"/>
              </w:rPr>
              <w:t xml:space="preserve"> pant</w:t>
            </w:r>
            <w:r w:rsidR="001F2024" w:rsidRPr="003C3BD1">
              <w:rPr>
                <w:b/>
                <w:sz w:val="18"/>
                <w:szCs w:val="18"/>
              </w:rPr>
              <w:t>s</w:t>
            </w:r>
          </w:p>
          <w:p w14:paraId="73D02BDE" w14:textId="5E1AB3F7" w:rsidR="00C828E3" w:rsidRPr="00F92BDA" w:rsidRDefault="00C828E3" w:rsidP="00F92BDA">
            <w:pPr>
              <w:ind w:firstLine="0"/>
              <w:jc w:val="left"/>
              <w:rPr>
                <w:b/>
                <w:noProof/>
                <w:sz w:val="18"/>
                <w:szCs w:val="18"/>
                <w:shd w:val="clear" w:color="auto" w:fill="FEFEFE"/>
                <w:lang w:eastAsia="en-US"/>
              </w:rPr>
            </w:pPr>
            <w:r w:rsidRPr="00F92BDA">
              <w:rPr>
                <w:b/>
                <w:noProof/>
                <w:sz w:val="18"/>
                <w:szCs w:val="18"/>
              </w:rPr>
              <w:t>APL</w:t>
            </w:r>
            <w:r w:rsidRPr="00F92BDA">
              <w:rPr>
                <w:b/>
                <w:noProof/>
                <w:sz w:val="18"/>
                <w:szCs w:val="18"/>
                <w:shd w:val="clear" w:color="auto" w:fill="FEFEFE"/>
                <w:lang w:eastAsia="en-US"/>
              </w:rPr>
              <w:t xml:space="preserve"> 61. (1)</w:t>
            </w:r>
            <w:r w:rsidR="00B35FD4" w:rsidRPr="00F92BDA">
              <w:rPr>
                <w:b/>
                <w:noProof/>
                <w:sz w:val="18"/>
                <w:szCs w:val="18"/>
                <w:shd w:val="clear" w:color="auto" w:fill="FEFEFE"/>
                <w:lang w:eastAsia="en-US"/>
              </w:rPr>
              <w:t xml:space="preserve"> </w:t>
            </w:r>
            <w:r w:rsidR="00B35FD4" w:rsidRPr="003C3BD1">
              <w:rPr>
                <w:b/>
                <w:sz w:val="18"/>
                <w:szCs w:val="18"/>
              </w:rPr>
              <w:t>pants</w:t>
            </w:r>
          </w:p>
          <w:p w14:paraId="732E4E94" w14:textId="615D9BE9" w:rsidR="006D1E6E" w:rsidRPr="003C3BD1" w:rsidRDefault="00C828E3" w:rsidP="001F2024">
            <w:pPr>
              <w:ind w:firstLine="0"/>
              <w:jc w:val="left"/>
              <w:rPr>
                <w:b/>
                <w:sz w:val="18"/>
                <w:szCs w:val="18"/>
              </w:rPr>
            </w:pPr>
            <w:r w:rsidRPr="00F92BDA">
              <w:rPr>
                <w:b/>
                <w:noProof/>
                <w:sz w:val="18"/>
                <w:szCs w:val="18"/>
              </w:rPr>
              <w:t>APL</w:t>
            </w:r>
            <w:r w:rsidRPr="00F92BDA">
              <w:rPr>
                <w:b/>
                <w:noProof/>
                <w:sz w:val="18"/>
                <w:szCs w:val="18"/>
                <w:bdr w:val="none" w:sz="0" w:space="0" w:color="auto" w:frame="1"/>
              </w:rPr>
              <w:t xml:space="preserve"> 69. (1)</w:t>
            </w:r>
            <w:r w:rsidR="00B35FD4" w:rsidRPr="003C3BD1">
              <w:rPr>
                <w:b/>
                <w:sz w:val="18"/>
                <w:szCs w:val="18"/>
              </w:rPr>
              <w:t xml:space="preserve"> pants</w:t>
            </w:r>
            <w:r w:rsidRPr="00F92BDA">
              <w:rPr>
                <w:b/>
                <w:noProof/>
                <w:sz w:val="18"/>
                <w:szCs w:val="18"/>
                <w:bdr w:val="none" w:sz="0" w:space="0" w:color="auto" w:frame="1"/>
              </w:rPr>
              <w:t xml:space="preserve"> </w:t>
            </w:r>
          </w:p>
        </w:tc>
        <w:tc>
          <w:tcPr>
            <w:tcW w:w="2409" w:type="dxa"/>
            <w:tcBorders>
              <w:top w:val="single" w:sz="4" w:space="0" w:color="auto"/>
              <w:bottom w:val="single" w:sz="4" w:space="0" w:color="auto"/>
            </w:tcBorders>
            <w:shd w:val="clear" w:color="auto" w:fill="FFFFFF" w:themeFill="background1"/>
          </w:tcPr>
          <w:p w14:paraId="6994C865" w14:textId="77777777" w:rsidR="003C3BD1" w:rsidRPr="00F92BDA" w:rsidRDefault="00DD4199" w:rsidP="00F92BDA">
            <w:pPr>
              <w:ind w:firstLine="0"/>
              <w:jc w:val="left"/>
              <w:rPr>
                <w:b/>
                <w:sz w:val="20"/>
                <w:szCs w:val="20"/>
              </w:rPr>
            </w:pPr>
            <w:r w:rsidRPr="003C3BD1">
              <w:rPr>
                <w:b/>
                <w:sz w:val="18"/>
                <w:szCs w:val="18"/>
              </w:rPr>
              <w:t xml:space="preserve">4. </w:t>
            </w:r>
            <w:r w:rsidR="006D1E6E" w:rsidRPr="003C3BD1">
              <w:rPr>
                <w:b/>
                <w:sz w:val="18"/>
                <w:szCs w:val="18"/>
              </w:rPr>
              <w:t xml:space="preserve">Amatpersonu </w:t>
            </w:r>
            <w:r w:rsidR="003C3BD1" w:rsidRPr="00F92BDA">
              <w:rPr>
                <w:rFonts w:eastAsiaTheme="minorHAnsi"/>
                <w:b/>
                <w:sz w:val="18"/>
                <w:szCs w:val="18"/>
                <w:lang w:eastAsia="en-US"/>
              </w:rPr>
              <w:t>atbilstības un piemērotības novērtēšana</w:t>
            </w:r>
          </w:p>
          <w:p w14:paraId="528965FF" w14:textId="330961AB" w:rsidR="006D1E6E" w:rsidRPr="003C3BD1" w:rsidRDefault="006D1E6E" w:rsidP="00B86CE7">
            <w:pPr>
              <w:ind w:firstLine="0"/>
              <w:jc w:val="left"/>
              <w:rPr>
                <w:b/>
                <w:sz w:val="18"/>
                <w:szCs w:val="18"/>
              </w:rPr>
            </w:pPr>
          </w:p>
        </w:tc>
        <w:tc>
          <w:tcPr>
            <w:tcW w:w="2410" w:type="dxa"/>
            <w:tcBorders>
              <w:top w:val="single" w:sz="4" w:space="0" w:color="auto"/>
              <w:bottom w:val="single" w:sz="4" w:space="0" w:color="auto"/>
            </w:tcBorders>
            <w:shd w:val="clear" w:color="auto" w:fill="FFFFFF" w:themeFill="background1"/>
          </w:tcPr>
          <w:p w14:paraId="7C1AC691"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2A40AE33" w14:textId="5C640467" w:rsidR="006D1E6E" w:rsidRPr="006D1E6E" w:rsidRDefault="006D1E6E" w:rsidP="00B86CE7">
            <w:pPr>
              <w:ind w:firstLine="0"/>
              <w:jc w:val="center"/>
              <w:rPr>
                <w:sz w:val="28"/>
                <w:szCs w:val="28"/>
              </w:rPr>
            </w:pPr>
            <w:r w:rsidRPr="006D1E6E">
              <w:rPr>
                <w:sz w:val="28"/>
                <w:szCs w:val="28"/>
              </w:rPr>
              <w:t>X</w:t>
            </w:r>
          </w:p>
        </w:tc>
        <w:tc>
          <w:tcPr>
            <w:tcW w:w="2410" w:type="dxa"/>
            <w:tcBorders>
              <w:top w:val="single" w:sz="4" w:space="0" w:color="auto"/>
              <w:bottom w:val="single" w:sz="4" w:space="0" w:color="auto"/>
            </w:tcBorders>
            <w:shd w:val="clear" w:color="auto" w:fill="FFFFFF" w:themeFill="background1"/>
          </w:tcPr>
          <w:p w14:paraId="0E67A862"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39B36083" w14:textId="77777777" w:rsidR="006D1E6E" w:rsidRPr="008527D7" w:rsidRDefault="006D1E6E" w:rsidP="00B86CE7">
            <w:pPr>
              <w:ind w:firstLine="0"/>
              <w:jc w:val="center"/>
              <w:rPr>
                <w:sz w:val="28"/>
                <w:szCs w:val="28"/>
              </w:rPr>
            </w:pPr>
          </w:p>
        </w:tc>
      </w:tr>
      <w:tr w:rsidR="006D1E6E" w:rsidRPr="008527D7" w14:paraId="137466F2" w14:textId="77777777" w:rsidTr="004D29C1">
        <w:trPr>
          <w:trHeight w:val="1262"/>
        </w:trPr>
        <w:tc>
          <w:tcPr>
            <w:tcW w:w="1717" w:type="dxa"/>
            <w:tcBorders>
              <w:top w:val="single" w:sz="4" w:space="0" w:color="auto"/>
              <w:left w:val="single" w:sz="4" w:space="0" w:color="auto"/>
              <w:bottom w:val="single" w:sz="4" w:space="0" w:color="auto"/>
            </w:tcBorders>
          </w:tcPr>
          <w:p w14:paraId="24E510FF" w14:textId="5F3312A8" w:rsidR="006D1E6E" w:rsidRPr="003C3BD1" w:rsidRDefault="00C828E3" w:rsidP="00B86CE7">
            <w:pPr>
              <w:ind w:firstLine="0"/>
              <w:jc w:val="left"/>
              <w:rPr>
                <w:b/>
                <w:sz w:val="18"/>
                <w:szCs w:val="18"/>
              </w:rPr>
            </w:pPr>
            <w:r w:rsidRPr="00F92BDA">
              <w:rPr>
                <w:b/>
                <w:noProof/>
                <w:sz w:val="18"/>
                <w:szCs w:val="18"/>
                <w:bdr w:val="none" w:sz="0" w:space="0" w:color="auto" w:frame="1"/>
                <w:shd w:val="clear" w:color="auto" w:fill="FFFFFF"/>
              </w:rPr>
              <w:lastRenderedPageBreak/>
              <w:t>A</w:t>
            </w:r>
            <w:r w:rsidRPr="00F92BDA">
              <w:rPr>
                <w:b/>
                <w:noProof/>
                <w:sz w:val="18"/>
                <w:szCs w:val="18"/>
              </w:rPr>
              <w:t>PL</w:t>
            </w:r>
            <w:r w:rsidRPr="00F92BDA">
              <w:rPr>
                <w:b/>
                <w:noProof/>
                <w:sz w:val="18"/>
                <w:szCs w:val="18"/>
                <w:bdr w:val="none" w:sz="0" w:space="0" w:color="auto" w:frame="1"/>
                <w:shd w:val="clear" w:color="auto" w:fill="FFFFFF"/>
              </w:rPr>
              <w:t xml:space="preserve"> IX nodaļa</w:t>
            </w:r>
          </w:p>
        </w:tc>
        <w:tc>
          <w:tcPr>
            <w:tcW w:w="2409" w:type="dxa"/>
            <w:tcBorders>
              <w:top w:val="single" w:sz="4" w:space="0" w:color="auto"/>
              <w:bottom w:val="single" w:sz="4" w:space="0" w:color="auto"/>
            </w:tcBorders>
            <w:shd w:val="clear" w:color="auto" w:fill="FFFFFF" w:themeFill="background1"/>
          </w:tcPr>
          <w:p w14:paraId="2DB12FE2" w14:textId="7E74D7CC" w:rsidR="006D1E6E" w:rsidRPr="00DD4199" w:rsidRDefault="00DD4199" w:rsidP="006D1E6E">
            <w:pPr>
              <w:ind w:firstLine="0"/>
              <w:rPr>
                <w:b/>
                <w:sz w:val="18"/>
                <w:szCs w:val="18"/>
              </w:rPr>
            </w:pPr>
            <w:r>
              <w:rPr>
                <w:b/>
                <w:sz w:val="18"/>
                <w:szCs w:val="18"/>
              </w:rPr>
              <w:t xml:space="preserve">5. </w:t>
            </w:r>
            <w:r w:rsidR="006D1E6E" w:rsidRPr="00DD4199">
              <w:rPr>
                <w:b/>
                <w:sz w:val="18"/>
                <w:szCs w:val="18"/>
              </w:rPr>
              <w:t>Būtiska līdzdalība</w:t>
            </w:r>
          </w:p>
          <w:p w14:paraId="02C9C668" w14:textId="77777777" w:rsidR="006D1E6E" w:rsidRPr="00DD4199" w:rsidRDefault="006D1E6E" w:rsidP="00B86CE7">
            <w:pPr>
              <w:ind w:firstLine="0"/>
              <w:jc w:val="left"/>
              <w:rPr>
                <w:b/>
                <w:sz w:val="18"/>
                <w:szCs w:val="18"/>
              </w:rPr>
            </w:pPr>
          </w:p>
        </w:tc>
        <w:tc>
          <w:tcPr>
            <w:tcW w:w="2410" w:type="dxa"/>
            <w:tcBorders>
              <w:top w:val="single" w:sz="4" w:space="0" w:color="auto"/>
              <w:bottom w:val="single" w:sz="4" w:space="0" w:color="auto"/>
            </w:tcBorders>
            <w:shd w:val="clear" w:color="auto" w:fill="FFFFFF" w:themeFill="background1"/>
          </w:tcPr>
          <w:p w14:paraId="11CD2700"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3F9DF1F0" w14:textId="77777777" w:rsidR="006D1E6E" w:rsidRPr="006D1E6E" w:rsidRDefault="006D1E6E" w:rsidP="00B86CE7">
            <w:pPr>
              <w:ind w:firstLine="0"/>
              <w:jc w:val="center"/>
              <w:rPr>
                <w:sz w:val="28"/>
                <w:szCs w:val="28"/>
              </w:rPr>
            </w:pPr>
            <w:r w:rsidRPr="006D1E6E">
              <w:rPr>
                <w:sz w:val="28"/>
                <w:szCs w:val="28"/>
              </w:rPr>
              <w:t>X</w:t>
            </w:r>
          </w:p>
          <w:p w14:paraId="2C17576C" w14:textId="77777777" w:rsidR="006D1E6E" w:rsidRDefault="006D1E6E" w:rsidP="006D1E6E">
            <w:pPr>
              <w:jc w:val="center"/>
              <w:rPr>
                <w:rFonts w:ascii="Calibri" w:hAnsi="Calibri" w:cs="Calibri"/>
                <w:b/>
                <w:bCs/>
                <w:sz w:val="18"/>
                <w:szCs w:val="18"/>
              </w:rPr>
            </w:pPr>
          </w:p>
          <w:p w14:paraId="29574E4B" w14:textId="10D73BA1" w:rsidR="006D1E6E" w:rsidRPr="00DD4199" w:rsidRDefault="006D1E6E" w:rsidP="006D1E6E">
            <w:pPr>
              <w:ind w:firstLine="0"/>
              <w:jc w:val="center"/>
              <w:rPr>
                <w:b/>
                <w:bCs/>
                <w:sz w:val="18"/>
                <w:szCs w:val="18"/>
              </w:rPr>
            </w:pPr>
            <w:r w:rsidRPr="00DD4199">
              <w:rPr>
                <w:b/>
                <w:bCs/>
                <w:sz w:val="18"/>
                <w:szCs w:val="18"/>
              </w:rPr>
              <w:t>Kritēriji:</w:t>
            </w:r>
          </w:p>
          <w:p w14:paraId="15635F60" w14:textId="77777777" w:rsidR="006D1E6E" w:rsidRPr="00DD4199" w:rsidRDefault="006D1E6E" w:rsidP="006D1E6E">
            <w:pPr>
              <w:ind w:firstLine="0"/>
              <w:jc w:val="center"/>
              <w:rPr>
                <w:sz w:val="18"/>
                <w:szCs w:val="18"/>
              </w:rPr>
            </w:pPr>
            <w:r w:rsidRPr="00DD4199">
              <w:rPr>
                <w:sz w:val="18"/>
                <w:szCs w:val="18"/>
              </w:rPr>
              <w:t>Tieša līdzdalība līdz 33%</w:t>
            </w:r>
          </w:p>
          <w:p w14:paraId="065DECB8" w14:textId="204EAE55" w:rsidR="006D1E6E" w:rsidRDefault="006D1E6E" w:rsidP="006D1E6E">
            <w:pPr>
              <w:ind w:firstLine="0"/>
              <w:jc w:val="center"/>
              <w:rPr>
                <w:b/>
                <w:bCs/>
                <w:sz w:val="28"/>
                <w:szCs w:val="28"/>
              </w:rPr>
            </w:pPr>
            <w:r w:rsidRPr="00DD4199">
              <w:rPr>
                <w:sz w:val="18"/>
                <w:szCs w:val="18"/>
              </w:rPr>
              <w:t>Netieša līdzdalība līdz 50%</w:t>
            </w:r>
          </w:p>
        </w:tc>
        <w:tc>
          <w:tcPr>
            <w:tcW w:w="2410" w:type="dxa"/>
            <w:tcBorders>
              <w:top w:val="single" w:sz="4" w:space="0" w:color="auto"/>
              <w:bottom w:val="single" w:sz="4" w:space="0" w:color="auto"/>
            </w:tcBorders>
            <w:shd w:val="clear" w:color="auto" w:fill="FFFFFF" w:themeFill="background1"/>
          </w:tcPr>
          <w:p w14:paraId="4367A4D5" w14:textId="77777777" w:rsidR="006D1E6E" w:rsidRDefault="006D1E6E" w:rsidP="00B86CE7">
            <w:pPr>
              <w:ind w:hanging="19"/>
              <w:jc w:val="center"/>
              <w:rPr>
                <w:sz w:val="28"/>
                <w:szCs w:val="28"/>
              </w:rPr>
            </w:pPr>
            <w:r>
              <w:rPr>
                <w:sz w:val="28"/>
                <w:szCs w:val="28"/>
              </w:rPr>
              <w:t>X</w:t>
            </w:r>
          </w:p>
          <w:p w14:paraId="69A086D2" w14:textId="77777777" w:rsidR="006D1E6E" w:rsidRPr="006D1E6E" w:rsidRDefault="006D1E6E" w:rsidP="00B86CE7">
            <w:pPr>
              <w:ind w:hanging="19"/>
              <w:jc w:val="center"/>
              <w:rPr>
                <w:rFonts w:asciiTheme="minorHAnsi" w:hAnsiTheme="minorHAnsi" w:cstheme="minorHAnsi"/>
                <w:sz w:val="18"/>
                <w:szCs w:val="18"/>
              </w:rPr>
            </w:pPr>
          </w:p>
          <w:p w14:paraId="4E61036D" w14:textId="77777777" w:rsidR="006D1E6E" w:rsidRPr="00DD4199" w:rsidRDefault="006D1E6E" w:rsidP="006D1E6E">
            <w:pPr>
              <w:ind w:firstLine="0"/>
              <w:jc w:val="center"/>
              <w:rPr>
                <w:b/>
                <w:bCs/>
                <w:sz w:val="18"/>
                <w:szCs w:val="18"/>
              </w:rPr>
            </w:pPr>
            <w:r w:rsidRPr="00DD4199">
              <w:rPr>
                <w:b/>
                <w:bCs/>
                <w:sz w:val="18"/>
                <w:szCs w:val="18"/>
              </w:rPr>
              <w:t>Kritēriji:</w:t>
            </w:r>
          </w:p>
          <w:p w14:paraId="7ACD3DF7" w14:textId="77777777" w:rsidR="006D1E6E" w:rsidRPr="00DD4199" w:rsidRDefault="006D1E6E" w:rsidP="006D1E6E">
            <w:pPr>
              <w:ind w:firstLine="0"/>
              <w:jc w:val="center"/>
              <w:rPr>
                <w:sz w:val="18"/>
                <w:szCs w:val="18"/>
              </w:rPr>
            </w:pPr>
            <w:r w:rsidRPr="00DD4199">
              <w:rPr>
                <w:sz w:val="18"/>
                <w:szCs w:val="18"/>
              </w:rPr>
              <w:t>Tieša līdzdalība virs 33%</w:t>
            </w:r>
          </w:p>
          <w:p w14:paraId="5C4EFE6C" w14:textId="2ECF36F9" w:rsidR="006D1E6E" w:rsidRPr="008527D7" w:rsidRDefault="006D1E6E" w:rsidP="006D1E6E">
            <w:pPr>
              <w:ind w:hanging="19"/>
              <w:jc w:val="center"/>
              <w:rPr>
                <w:sz w:val="28"/>
                <w:szCs w:val="28"/>
              </w:rPr>
            </w:pPr>
            <w:r w:rsidRPr="00DD4199">
              <w:rPr>
                <w:sz w:val="18"/>
                <w:szCs w:val="18"/>
              </w:rPr>
              <w:t>Netieša līdzdalība virs 50%</w:t>
            </w:r>
          </w:p>
        </w:tc>
        <w:tc>
          <w:tcPr>
            <w:tcW w:w="2409" w:type="dxa"/>
            <w:tcBorders>
              <w:top w:val="single" w:sz="4" w:space="0" w:color="auto"/>
              <w:bottom w:val="single" w:sz="4" w:space="0" w:color="auto"/>
              <w:right w:val="single" w:sz="4" w:space="0" w:color="auto"/>
            </w:tcBorders>
            <w:shd w:val="clear" w:color="auto" w:fill="FFFFFF" w:themeFill="background1"/>
          </w:tcPr>
          <w:p w14:paraId="5D835C2F" w14:textId="77777777" w:rsidR="006D1E6E" w:rsidRPr="008527D7" w:rsidRDefault="006D1E6E" w:rsidP="00B86CE7">
            <w:pPr>
              <w:ind w:firstLine="0"/>
              <w:jc w:val="center"/>
              <w:rPr>
                <w:sz w:val="28"/>
                <w:szCs w:val="28"/>
              </w:rPr>
            </w:pPr>
          </w:p>
        </w:tc>
      </w:tr>
      <w:tr w:rsidR="006D1E6E" w:rsidRPr="008527D7" w14:paraId="7F9B2987" w14:textId="77777777" w:rsidTr="004D29C1">
        <w:trPr>
          <w:trHeight w:val="1262"/>
        </w:trPr>
        <w:tc>
          <w:tcPr>
            <w:tcW w:w="1717" w:type="dxa"/>
            <w:tcBorders>
              <w:top w:val="single" w:sz="4" w:space="0" w:color="auto"/>
              <w:left w:val="single" w:sz="4" w:space="0" w:color="auto"/>
              <w:bottom w:val="single" w:sz="4" w:space="0" w:color="auto"/>
            </w:tcBorders>
          </w:tcPr>
          <w:p w14:paraId="542878EF" w14:textId="77777777" w:rsidR="006D1E6E" w:rsidRPr="003C3BD1" w:rsidRDefault="006D1E6E" w:rsidP="00B86CE7">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2FB455C5" w14:textId="2BDD80F3" w:rsidR="006D1E6E" w:rsidRPr="00DD4199" w:rsidRDefault="00DD4199" w:rsidP="001E1E12">
            <w:pPr>
              <w:ind w:firstLine="0"/>
              <w:jc w:val="left"/>
              <w:rPr>
                <w:b/>
                <w:sz w:val="18"/>
                <w:szCs w:val="18"/>
              </w:rPr>
            </w:pPr>
            <w:r>
              <w:rPr>
                <w:b/>
                <w:sz w:val="18"/>
                <w:szCs w:val="18"/>
              </w:rPr>
              <w:t>6.</w:t>
            </w:r>
            <w:r w:rsidR="00AB2F08">
              <w:rPr>
                <w:b/>
                <w:sz w:val="18"/>
                <w:szCs w:val="18"/>
              </w:rPr>
              <w:t xml:space="preserve"> </w:t>
            </w:r>
            <w:r w:rsidR="006D1E6E" w:rsidRPr="00DD4199">
              <w:rPr>
                <w:b/>
                <w:sz w:val="18"/>
                <w:szCs w:val="18"/>
              </w:rPr>
              <w:t>Ārpakalpojums vai pārstāvji</w:t>
            </w:r>
          </w:p>
        </w:tc>
        <w:tc>
          <w:tcPr>
            <w:tcW w:w="2410" w:type="dxa"/>
            <w:tcBorders>
              <w:top w:val="single" w:sz="4" w:space="0" w:color="auto"/>
              <w:bottom w:val="single" w:sz="4" w:space="0" w:color="auto"/>
            </w:tcBorders>
            <w:shd w:val="clear" w:color="auto" w:fill="FFFFFF" w:themeFill="background1"/>
          </w:tcPr>
          <w:p w14:paraId="344B4474"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468DE078" w14:textId="6F795EC8" w:rsidR="006D1E6E" w:rsidRPr="006D1E6E" w:rsidRDefault="006D1E6E" w:rsidP="00B86CE7">
            <w:pPr>
              <w:ind w:firstLine="0"/>
              <w:jc w:val="center"/>
              <w:rPr>
                <w:sz w:val="28"/>
                <w:szCs w:val="28"/>
              </w:rPr>
            </w:pPr>
            <w:r>
              <w:rPr>
                <w:sz w:val="28"/>
                <w:szCs w:val="28"/>
              </w:rPr>
              <w:t>X</w:t>
            </w:r>
          </w:p>
        </w:tc>
        <w:tc>
          <w:tcPr>
            <w:tcW w:w="2410" w:type="dxa"/>
            <w:tcBorders>
              <w:top w:val="single" w:sz="4" w:space="0" w:color="auto"/>
              <w:bottom w:val="single" w:sz="4" w:space="0" w:color="auto"/>
            </w:tcBorders>
            <w:shd w:val="clear" w:color="auto" w:fill="FFFFFF" w:themeFill="background1"/>
          </w:tcPr>
          <w:p w14:paraId="4BE93CA0" w14:textId="77777777" w:rsidR="006D1E6E"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4DC7A895" w14:textId="77777777" w:rsidR="006D1E6E" w:rsidRPr="008527D7" w:rsidRDefault="006D1E6E" w:rsidP="00B86CE7">
            <w:pPr>
              <w:ind w:firstLine="0"/>
              <w:jc w:val="center"/>
              <w:rPr>
                <w:sz w:val="28"/>
                <w:szCs w:val="28"/>
              </w:rPr>
            </w:pPr>
          </w:p>
        </w:tc>
      </w:tr>
      <w:tr w:rsidR="006D1E6E" w:rsidRPr="008527D7" w14:paraId="0117553D" w14:textId="77777777" w:rsidTr="004D29C1">
        <w:trPr>
          <w:trHeight w:val="1262"/>
        </w:trPr>
        <w:tc>
          <w:tcPr>
            <w:tcW w:w="1717" w:type="dxa"/>
            <w:tcBorders>
              <w:top w:val="single" w:sz="4" w:space="0" w:color="auto"/>
              <w:left w:val="single" w:sz="4" w:space="0" w:color="auto"/>
              <w:bottom w:val="single" w:sz="4" w:space="0" w:color="auto"/>
            </w:tcBorders>
          </w:tcPr>
          <w:p w14:paraId="739E0CA8" w14:textId="09F4AF3F" w:rsidR="006D1E6E" w:rsidRPr="003C3BD1" w:rsidRDefault="00AB6A5B" w:rsidP="00B86CE7">
            <w:pPr>
              <w:ind w:firstLine="0"/>
              <w:jc w:val="left"/>
              <w:rPr>
                <w:b/>
                <w:sz w:val="18"/>
                <w:szCs w:val="18"/>
              </w:rPr>
            </w:pPr>
            <w:r w:rsidRPr="00F92BDA">
              <w:rPr>
                <w:b/>
                <w:noProof/>
                <w:sz w:val="18"/>
                <w:szCs w:val="18"/>
              </w:rPr>
              <w:t>APL</w:t>
            </w:r>
            <w:r w:rsidRPr="00F92BDA">
              <w:rPr>
                <w:b/>
                <w:noProof/>
                <w:sz w:val="18"/>
                <w:szCs w:val="18"/>
                <w:shd w:val="clear" w:color="auto" w:fill="FEFEFE"/>
                <w:lang w:eastAsia="en-US"/>
              </w:rPr>
              <w:t xml:space="preserve"> 116., 117.</w:t>
            </w:r>
            <w:r w:rsidR="002349C1">
              <w:rPr>
                <w:b/>
                <w:sz w:val="18"/>
                <w:szCs w:val="18"/>
              </w:rPr>
              <w:t> </w:t>
            </w:r>
            <w:r w:rsidR="00B35FD4" w:rsidRPr="003C3BD1">
              <w:rPr>
                <w:b/>
                <w:sz w:val="18"/>
                <w:szCs w:val="18"/>
              </w:rPr>
              <w:t>pants</w:t>
            </w:r>
          </w:p>
        </w:tc>
        <w:tc>
          <w:tcPr>
            <w:tcW w:w="2409" w:type="dxa"/>
            <w:tcBorders>
              <w:top w:val="single" w:sz="4" w:space="0" w:color="auto"/>
              <w:bottom w:val="single" w:sz="4" w:space="0" w:color="auto"/>
            </w:tcBorders>
            <w:shd w:val="clear" w:color="auto" w:fill="FFFFFF" w:themeFill="background1"/>
          </w:tcPr>
          <w:p w14:paraId="11587275" w14:textId="455FAF24" w:rsidR="006D1E6E" w:rsidRPr="00DD4199" w:rsidRDefault="00DD4199" w:rsidP="00B86CE7">
            <w:pPr>
              <w:ind w:firstLine="0"/>
              <w:jc w:val="left"/>
              <w:rPr>
                <w:b/>
                <w:sz w:val="18"/>
                <w:szCs w:val="18"/>
              </w:rPr>
            </w:pPr>
            <w:r>
              <w:rPr>
                <w:b/>
                <w:sz w:val="18"/>
                <w:szCs w:val="18"/>
              </w:rPr>
              <w:t xml:space="preserve">7. </w:t>
            </w:r>
            <w:r w:rsidR="006D1E6E" w:rsidRPr="00DD4199">
              <w:rPr>
                <w:b/>
                <w:sz w:val="18"/>
                <w:szCs w:val="18"/>
              </w:rPr>
              <w:t>Kapitāla prasību neizpilde, kapitāla rādītāji</w:t>
            </w:r>
          </w:p>
        </w:tc>
        <w:tc>
          <w:tcPr>
            <w:tcW w:w="2410" w:type="dxa"/>
            <w:tcBorders>
              <w:top w:val="single" w:sz="4" w:space="0" w:color="auto"/>
              <w:bottom w:val="single" w:sz="4" w:space="0" w:color="auto"/>
            </w:tcBorders>
            <w:shd w:val="clear" w:color="auto" w:fill="FFFFFF" w:themeFill="background1"/>
          </w:tcPr>
          <w:p w14:paraId="092BBBDD"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6DD2BA17"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839F606" w14:textId="470760E1" w:rsidR="006D1E6E" w:rsidRPr="008527D7" w:rsidRDefault="006D1E6E" w:rsidP="006D1E6E">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68CDACA2" w14:textId="77777777" w:rsidR="006D1E6E" w:rsidRDefault="006D1E6E" w:rsidP="00B86CE7">
            <w:pPr>
              <w:ind w:firstLine="0"/>
              <w:jc w:val="center"/>
              <w:rPr>
                <w:sz w:val="28"/>
                <w:szCs w:val="28"/>
              </w:rPr>
            </w:pPr>
            <w:r>
              <w:rPr>
                <w:sz w:val="28"/>
                <w:szCs w:val="28"/>
              </w:rPr>
              <w:t>X</w:t>
            </w:r>
          </w:p>
          <w:p w14:paraId="7579434F" w14:textId="77777777" w:rsidR="006D1E6E" w:rsidRDefault="006D1E6E" w:rsidP="00B86CE7">
            <w:pPr>
              <w:ind w:firstLine="0"/>
              <w:jc w:val="center"/>
              <w:rPr>
                <w:sz w:val="28"/>
                <w:szCs w:val="28"/>
              </w:rPr>
            </w:pPr>
          </w:p>
          <w:p w14:paraId="4818122E" w14:textId="77777777" w:rsidR="006D1E6E" w:rsidRPr="00DD4199" w:rsidRDefault="006D1E6E" w:rsidP="006D1E6E">
            <w:pPr>
              <w:ind w:firstLine="0"/>
              <w:jc w:val="center"/>
              <w:rPr>
                <w:b/>
                <w:bCs/>
                <w:sz w:val="18"/>
                <w:szCs w:val="18"/>
              </w:rPr>
            </w:pPr>
            <w:r w:rsidRPr="00DD4199">
              <w:rPr>
                <w:b/>
                <w:bCs/>
                <w:sz w:val="18"/>
                <w:szCs w:val="18"/>
              </w:rPr>
              <w:t>Kritēriji:</w:t>
            </w:r>
          </w:p>
          <w:p w14:paraId="72A00CC8" w14:textId="0945EEA1" w:rsidR="006D1E6E" w:rsidRPr="008527D7" w:rsidRDefault="003977D5" w:rsidP="006D1E6E">
            <w:pPr>
              <w:ind w:firstLine="0"/>
              <w:jc w:val="center"/>
              <w:rPr>
                <w:sz w:val="28"/>
                <w:szCs w:val="28"/>
              </w:rPr>
            </w:pPr>
            <w:r w:rsidRPr="003977D5">
              <w:rPr>
                <w:sz w:val="18"/>
                <w:szCs w:val="18"/>
              </w:rPr>
              <w:t>Nav izpildītas kapitāla prasības un netiek iesniegts vai pildīts plāns</w:t>
            </w:r>
          </w:p>
        </w:tc>
      </w:tr>
      <w:tr w:rsidR="006D1E6E" w:rsidRPr="008527D7" w14:paraId="4219F6E5" w14:textId="77777777" w:rsidTr="004D29C1">
        <w:trPr>
          <w:trHeight w:val="1262"/>
        </w:trPr>
        <w:tc>
          <w:tcPr>
            <w:tcW w:w="1717" w:type="dxa"/>
            <w:tcBorders>
              <w:top w:val="single" w:sz="4" w:space="0" w:color="auto"/>
              <w:left w:val="single" w:sz="4" w:space="0" w:color="auto"/>
              <w:bottom w:val="single" w:sz="4" w:space="0" w:color="auto"/>
            </w:tcBorders>
          </w:tcPr>
          <w:p w14:paraId="2E7C50A0" w14:textId="43413749" w:rsidR="00C828E3" w:rsidRPr="00F92BDA" w:rsidRDefault="00C828E3" w:rsidP="00F92BDA">
            <w:pPr>
              <w:ind w:firstLine="0"/>
              <w:jc w:val="left"/>
              <w:rPr>
                <w:b/>
                <w:noProof/>
                <w:sz w:val="18"/>
                <w:szCs w:val="18"/>
              </w:rPr>
            </w:pPr>
            <w:r w:rsidRPr="00F92BDA">
              <w:rPr>
                <w:b/>
                <w:noProof/>
                <w:sz w:val="18"/>
                <w:szCs w:val="18"/>
              </w:rPr>
              <w:t>APL 141.</w:t>
            </w:r>
            <w:r w:rsidR="001F2024" w:rsidRPr="00F92BDA">
              <w:rPr>
                <w:b/>
                <w:noProof/>
                <w:sz w:val="18"/>
                <w:szCs w:val="18"/>
              </w:rPr>
              <w:t xml:space="preserve"> </w:t>
            </w:r>
            <w:r w:rsidR="00AB6A5B" w:rsidRPr="00F92BDA">
              <w:rPr>
                <w:b/>
                <w:noProof/>
                <w:sz w:val="18"/>
                <w:szCs w:val="18"/>
              </w:rPr>
              <w:t>(1),</w:t>
            </w:r>
            <w:r w:rsidRPr="00F92BDA">
              <w:rPr>
                <w:b/>
                <w:noProof/>
                <w:sz w:val="18"/>
                <w:szCs w:val="18"/>
              </w:rPr>
              <w:t> (3)</w:t>
            </w:r>
            <w:r w:rsidR="002349C1">
              <w:rPr>
                <w:b/>
                <w:sz w:val="18"/>
                <w:szCs w:val="18"/>
              </w:rPr>
              <w:t> </w:t>
            </w:r>
            <w:r w:rsidR="00B35FD4" w:rsidRPr="003C3BD1">
              <w:rPr>
                <w:b/>
                <w:sz w:val="18"/>
                <w:szCs w:val="18"/>
              </w:rPr>
              <w:t>pants</w:t>
            </w:r>
            <w:r w:rsidRPr="00F92BDA">
              <w:rPr>
                <w:b/>
                <w:noProof/>
                <w:sz w:val="18"/>
                <w:szCs w:val="18"/>
              </w:rPr>
              <w:t xml:space="preserve"> </w:t>
            </w:r>
          </w:p>
          <w:p w14:paraId="722DD9B2" w14:textId="75C40086" w:rsidR="00C828E3" w:rsidRPr="00F92BDA" w:rsidRDefault="00007340" w:rsidP="00F92BDA">
            <w:pPr>
              <w:ind w:firstLine="0"/>
              <w:jc w:val="left"/>
              <w:rPr>
                <w:b/>
                <w:noProof/>
                <w:sz w:val="18"/>
                <w:szCs w:val="18"/>
              </w:rPr>
            </w:pPr>
            <w:r w:rsidRPr="00F92BDA">
              <w:rPr>
                <w:b/>
                <w:noProof/>
                <w:sz w:val="18"/>
                <w:szCs w:val="18"/>
              </w:rPr>
              <w:t>APL 142.</w:t>
            </w:r>
            <w:r w:rsidR="001F2024" w:rsidRPr="00F92BDA">
              <w:rPr>
                <w:b/>
                <w:noProof/>
                <w:sz w:val="18"/>
                <w:szCs w:val="18"/>
              </w:rPr>
              <w:t xml:space="preserve"> </w:t>
            </w:r>
            <w:r w:rsidRPr="00F92BDA">
              <w:rPr>
                <w:b/>
                <w:noProof/>
                <w:sz w:val="18"/>
                <w:szCs w:val="18"/>
              </w:rPr>
              <w:t>(1)</w:t>
            </w:r>
            <w:r w:rsidR="00AB6A5B" w:rsidRPr="00F92BDA">
              <w:rPr>
                <w:b/>
                <w:noProof/>
                <w:sz w:val="18"/>
                <w:szCs w:val="18"/>
              </w:rPr>
              <w:t>, (2)</w:t>
            </w:r>
            <w:r w:rsidR="002349C1">
              <w:rPr>
                <w:b/>
                <w:noProof/>
                <w:sz w:val="18"/>
                <w:szCs w:val="18"/>
              </w:rPr>
              <w:t> </w:t>
            </w:r>
            <w:r w:rsidR="00B35FD4" w:rsidRPr="003C3BD1">
              <w:rPr>
                <w:b/>
                <w:sz w:val="18"/>
                <w:szCs w:val="18"/>
              </w:rPr>
              <w:t>pants</w:t>
            </w:r>
            <w:r w:rsidR="00B35FD4" w:rsidRPr="00F92BDA" w:rsidDel="00AB6A5B">
              <w:rPr>
                <w:b/>
                <w:noProof/>
                <w:sz w:val="18"/>
                <w:szCs w:val="18"/>
              </w:rPr>
              <w:t xml:space="preserve"> </w:t>
            </w:r>
          </w:p>
          <w:p w14:paraId="772DACF2" w14:textId="3234C13A" w:rsidR="006D1E6E" w:rsidRPr="003C3BD1" w:rsidRDefault="006D1E6E" w:rsidP="001F2024">
            <w:pPr>
              <w:ind w:firstLine="0"/>
              <w:jc w:val="left"/>
              <w:rPr>
                <w:b/>
                <w:sz w:val="18"/>
                <w:szCs w:val="18"/>
              </w:rPr>
            </w:pPr>
          </w:p>
        </w:tc>
        <w:tc>
          <w:tcPr>
            <w:tcW w:w="2409" w:type="dxa"/>
            <w:tcBorders>
              <w:top w:val="single" w:sz="4" w:space="0" w:color="auto"/>
              <w:bottom w:val="single" w:sz="4" w:space="0" w:color="auto"/>
            </w:tcBorders>
            <w:shd w:val="clear" w:color="auto" w:fill="FFFFFF" w:themeFill="background1"/>
          </w:tcPr>
          <w:p w14:paraId="2E50AB10" w14:textId="7B551361" w:rsidR="006D1E6E" w:rsidRPr="00DD4199" w:rsidRDefault="00DD4199" w:rsidP="00B86CE7">
            <w:pPr>
              <w:ind w:firstLine="0"/>
              <w:jc w:val="left"/>
              <w:rPr>
                <w:b/>
                <w:sz w:val="18"/>
                <w:szCs w:val="18"/>
              </w:rPr>
            </w:pPr>
            <w:r>
              <w:rPr>
                <w:rFonts w:eastAsia="Calibri"/>
                <w:b/>
                <w:sz w:val="18"/>
                <w:szCs w:val="18"/>
              </w:rPr>
              <w:t xml:space="preserve">8. </w:t>
            </w:r>
            <w:r w:rsidR="006D1E6E" w:rsidRPr="00DD4199">
              <w:rPr>
                <w:rFonts w:eastAsia="Calibri"/>
                <w:b/>
                <w:sz w:val="18"/>
                <w:szCs w:val="18"/>
              </w:rPr>
              <w:t xml:space="preserve">Kapitāla prasība </w:t>
            </w:r>
            <w:r w:rsidR="006D35BC" w:rsidRPr="00F92BDA">
              <w:rPr>
                <w:rFonts w:eastAsia="Calibri"/>
                <w:bCs/>
                <w:sz w:val="18"/>
                <w:szCs w:val="18"/>
              </w:rPr>
              <w:t>–</w:t>
            </w:r>
            <w:r w:rsidR="006D1E6E" w:rsidRPr="00DD4199">
              <w:rPr>
                <w:rFonts w:eastAsia="Calibri"/>
                <w:b/>
                <w:sz w:val="18"/>
                <w:szCs w:val="18"/>
              </w:rPr>
              <w:t xml:space="preserve"> pārējie ar kapitāla prasību saistīti</w:t>
            </w:r>
            <w:r w:rsidR="002349C1">
              <w:rPr>
                <w:rFonts w:eastAsia="Calibri"/>
                <w:b/>
                <w:sz w:val="18"/>
                <w:szCs w:val="18"/>
              </w:rPr>
              <w:t>e</w:t>
            </w:r>
            <w:r w:rsidR="006D1E6E" w:rsidRPr="00DD4199">
              <w:rPr>
                <w:rFonts w:eastAsia="Calibri"/>
                <w:b/>
                <w:sz w:val="18"/>
                <w:szCs w:val="18"/>
              </w:rPr>
              <w:t xml:space="preserve"> pārkāpumi, kapitāla rezervju prasības</w:t>
            </w:r>
          </w:p>
        </w:tc>
        <w:tc>
          <w:tcPr>
            <w:tcW w:w="2410" w:type="dxa"/>
            <w:tcBorders>
              <w:top w:val="single" w:sz="4" w:space="0" w:color="auto"/>
              <w:bottom w:val="single" w:sz="4" w:space="0" w:color="auto"/>
            </w:tcBorders>
            <w:shd w:val="clear" w:color="auto" w:fill="FFFFFF" w:themeFill="background1"/>
          </w:tcPr>
          <w:p w14:paraId="67BF6073"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33E3FB3D"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C2A165F" w14:textId="702B1117" w:rsidR="006D1E6E" w:rsidRPr="008527D7" w:rsidRDefault="006D1E6E" w:rsidP="00B86CE7">
            <w:pPr>
              <w:ind w:hanging="19"/>
              <w:jc w:val="center"/>
              <w:rPr>
                <w:sz w:val="28"/>
                <w:szCs w:val="28"/>
              </w:rPr>
            </w:pPr>
            <w:r>
              <w:rPr>
                <w:sz w:val="28"/>
                <w:szCs w:val="28"/>
              </w:rPr>
              <w:t>X</w:t>
            </w:r>
          </w:p>
        </w:tc>
        <w:tc>
          <w:tcPr>
            <w:tcW w:w="2409" w:type="dxa"/>
            <w:tcBorders>
              <w:top w:val="single" w:sz="4" w:space="0" w:color="auto"/>
              <w:bottom w:val="single" w:sz="4" w:space="0" w:color="auto"/>
              <w:right w:val="single" w:sz="4" w:space="0" w:color="auto"/>
            </w:tcBorders>
            <w:shd w:val="clear" w:color="auto" w:fill="FFFFFF" w:themeFill="background1"/>
          </w:tcPr>
          <w:p w14:paraId="05A911BB" w14:textId="77777777" w:rsidR="006D1E6E" w:rsidRPr="008527D7" w:rsidRDefault="006D1E6E" w:rsidP="00B86CE7">
            <w:pPr>
              <w:ind w:firstLine="0"/>
              <w:jc w:val="center"/>
              <w:rPr>
                <w:sz w:val="28"/>
                <w:szCs w:val="28"/>
              </w:rPr>
            </w:pPr>
          </w:p>
        </w:tc>
      </w:tr>
      <w:tr w:rsidR="006D1E6E" w:rsidRPr="008527D7" w14:paraId="17B28CB6" w14:textId="77777777" w:rsidTr="004D29C1">
        <w:trPr>
          <w:trHeight w:val="1262"/>
        </w:trPr>
        <w:tc>
          <w:tcPr>
            <w:tcW w:w="1717" w:type="dxa"/>
            <w:tcBorders>
              <w:top w:val="single" w:sz="4" w:space="0" w:color="auto"/>
              <w:left w:val="single" w:sz="4" w:space="0" w:color="auto"/>
              <w:bottom w:val="single" w:sz="4" w:space="0" w:color="auto"/>
            </w:tcBorders>
          </w:tcPr>
          <w:p w14:paraId="691752B4" w14:textId="284C4E2D" w:rsidR="006D1E6E" w:rsidRPr="003C3BD1" w:rsidRDefault="00C828E3" w:rsidP="00B86CE7">
            <w:pPr>
              <w:ind w:firstLine="0"/>
              <w:jc w:val="left"/>
              <w:rPr>
                <w:b/>
                <w:sz w:val="18"/>
                <w:szCs w:val="18"/>
              </w:rPr>
            </w:pPr>
            <w:r w:rsidRPr="00F92BDA">
              <w:rPr>
                <w:b/>
                <w:sz w:val="18"/>
                <w:szCs w:val="18"/>
              </w:rPr>
              <w:t>APL</w:t>
            </w:r>
            <w:r w:rsidRPr="00F92BDA">
              <w:rPr>
                <w:b/>
                <w:sz w:val="18"/>
                <w:szCs w:val="18"/>
                <w:bdr w:val="none" w:sz="0" w:space="0" w:color="auto" w:frame="1"/>
              </w:rPr>
              <w:t xml:space="preserve"> 53. </w:t>
            </w:r>
            <w:r w:rsidRPr="00F92BDA">
              <w:rPr>
                <w:b/>
                <w:sz w:val="18"/>
                <w:szCs w:val="18"/>
              </w:rPr>
              <w:t>(1)</w:t>
            </w:r>
            <w:r w:rsidRPr="00F92BDA">
              <w:rPr>
                <w:b/>
                <w:sz w:val="18"/>
                <w:szCs w:val="18"/>
                <w:bdr w:val="none" w:sz="0" w:space="0" w:color="auto" w:frame="1"/>
              </w:rPr>
              <w:t> </w:t>
            </w:r>
            <w:r w:rsidR="00B35FD4" w:rsidRPr="003C3BD1">
              <w:rPr>
                <w:b/>
                <w:sz w:val="18"/>
                <w:szCs w:val="18"/>
              </w:rPr>
              <w:t>pants</w:t>
            </w:r>
          </w:p>
        </w:tc>
        <w:tc>
          <w:tcPr>
            <w:tcW w:w="2409" w:type="dxa"/>
            <w:tcBorders>
              <w:top w:val="single" w:sz="4" w:space="0" w:color="auto"/>
              <w:bottom w:val="single" w:sz="4" w:space="0" w:color="auto"/>
            </w:tcBorders>
            <w:shd w:val="clear" w:color="auto" w:fill="FFFFFF" w:themeFill="background1"/>
          </w:tcPr>
          <w:p w14:paraId="3ECCA52C" w14:textId="4E3E0F86" w:rsidR="006D1E6E" w:rsidRPr="00DD4199" w:rsidRDefault="00007340" w:rsidP="00B86CE7">
            <w:pPr>
              <w:ind w:firstLine="0"/>
              <w:jc w:val="left"/>
              <w:rPr>
                <w:b/>
                <w:sz w:val="18"/>
                <w:szCs w:val="18"/>
              </w:rPr>
            </w:pPr>
            <w:r>
              <w:rPr>
                <w:b/>
                <w:sz w:val="18"/>
                <w:szCs w:val="18"/>
              </w:rPr>
              <w:t>9</w:t>
            </w:r>
            <w:r w:rsidR="00DD4199">
              <w:rPr>
                <w:b/>
                <w:sz w:val="18"/>
                <w:szCs w:val="18"/>
              </w:rPr>
              <w:t xml:space="preserve">. </w:t>
            </w:r>
            <w:r w:rsidR="006D1E6E" w:rsidRPr="00DD4199">
              <w:rPr>
                <w:b/>
                <w:sz w:val="18"/>
                <w:szCs w:val="18"/>
              </w:rPr>
              <w:t>Iekšējās kontroles sistēmas efektivitāte</w:t>
            </w:r>
          </w:p>
        </w:tc>
        <w:tc>
          <w:tcPr>
            <w:tcW w:w="2410" w:type="dxa"/>
            <w:tcBorders>
              <w:top w:val="single" w:sz="4" w:space="0" w:color="auto"/>
              <w:bottom w:val="single" w:sz="4" w:space="0" w:color="auto"/>
            </w:tcBorders>
            <w:shd w:val="clear" w:color="auto" w:fill="FFFFFF" w:themeFill="background1"/>
          </w:tcPr>
          <w:p w14:paraId="4BE96466"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53BD679C" w14:textId="77777777" w:rsidR="006D1E6E" w:rsidRDefault="006D1E6E" w:rsidP="00B86CE7">
            <w:pPr>
              <w:ind w:firstLine="0"/>
              <w:jc w:val="center"/>
              <w:rPr>
                <w:b/>
                <w:bCs/>
                <w:sz w:val="28"/>
                <w:szCs w:val="28"/>
              </w:rPr>
            </w:pPr>
          </w:p>
        </w:tc>
        <w:tc>
          <w:tcPr>
            <w:tcW w:w="2410" w:type="dxa"/>
            <w:tcBorders>
              <w:top w:val="single" w:sz="4" w:space="0" w:color="auto"/>
              <w:bottom w:val="single" w:sz="4" w:space="0" w:color="auto"/>
            </w:tcBorders>
            <w:shd w:val="clear" w:color="auto" w:fill="FFFFFF" w:themeFill="background1"/>
          </w:tcPr>
          <w:p w14:paraId="4AA2A6DD" w14:textId="77777777" w:rsidR="006D1E6E" w:rsidRDefault="006D1E6E" w:rsidP="00B86CE7">
            <w:pPr>
              <w:ind w:hanging="19"/>
              <w:jc w:val="center"/>
              <w:rPr>
                <w:sz w:val="28"/>
                <w:szCs w:val="28"/>
              </w:rPr>
            </w:pPr>
            <w:r>
              <w:rPr>
                <w:sz w:val="28"/>
                <w:szCs w:val="28"/>
              </w:rPr>
              <w:t>X</w:t>
            </w:r>
          </w:p>
          <w:p w14:paraId="02067ABC" w14:textId="77777777" w:rsidR="006D1E6E" w:rsidRDefault="006D1E6E" w:rsidP="006D1E6E">
            <w:pPr>
              <w:ind w:firstLine="0"/>
              <w:rPr>
                <w:rFonts w:cstheme="minorHAnsi"/>
                <w:b/>
                <w:bCs/>
                <w:color w:val="FF0000"/>
                <w:sz w:val="16"/>
                <w:szCs w:val="16"/>
              </w:rPr>
            </w:pPr>
          </w:p>
          <w:p w14:paraId="5CE84872" w14:textId="0FA68344" w:rsidR="006D1E6E" w:rsidRPr="00DD4199" w:rsidRDefault="006D1E6E" w:rsidP="006D1E6E">
            <w:pPr>
              <w:ind w:firstLine="0"/>
              <w:jc w:val="center"/>
              <w:rPr>
                <w:rFonts w:cstheme="minorHAnsi"/>
                <w:b/>
                <w:bCs/>
                <w:sz w:val="18"/>
                <w:szCs w:val="18"/>
              </w:rPr>
            </w:pPr>
            <w:r w:rsidRPr="00DD4199">
              <w:rPr>
                <w:rFonts w:cstheme="minorHAnsi"/>
                <w:b/>
                <w:bCs/>
                <w:sz w:val="18"/>
                <w:szCs w:val="18"/>
              </w:rPr>
              <w:t>Kritēriji:</w:t>
            </w:r>
          </w:p>
          <w:p w14:paraId="243C9B3F" w14:textId="0BA9C94A" w:rsidR="006D1E6E" w:rsidRPr="008527D7" w:rsidRDefault="006D1E6E" w:rsidP="006D1E6E">
            <w:pPr>
              <w:ind w:hanging="19"/>
              <w:jc w:val="center"/>
              <w:rPr>
                <w:sz w:val="28"/>
                <w:szCs w:val="28"/>
              </w:rPr>
            </w:pPr>
            <w:r w:rsidRPr="00DD4199">
              <w:rPr>
                <w:rFonts w:cstheme="minorHAnsi"/>
                <w:sz w:val="18"/>
                <w:szCs w:val="18"/>
              </w:rPr>
              <w:t>Tiek konstatēti F3 vai F4 ietekmes pārkāpumi</w:t>
            </w:r>
            <w:r w:rsidRPr="00DD4199">
              <w:rPr>
                <w:rStyle w:val="FootnoteReference"/>
                <w:rFonts w:cstheme="minorHAnsi"/>
                <w:sz w:val="18"/>
                <w:szCs w:val="18"/>
              </w:rPr>
              <w:footnoteReference w:id="2"/>
            </w:r>
          </w:p>
        </w:tc>
        <w:tc>
          <w:tcPr>
            <w:tcW w:w="2409" w:type="dxa"/>
            <w:tcBorders>
              <w:top w:val="single" w:sz="4" w:space="0" w:color="auto"/>
              <w:bottom w:val="single" w:sz="4" w:space="0" w:color="auto"/>
              <w:right w:val="single" w:sz="4" w:space="0" w:color="auto"/>
            </w:tcBorders>
            <w:shd w:val="clear" w:color="auto" w:fill="FFFFFF" w:themeFill="background1"/>
          </w:tcPr>
          <w:p w14:paraId="72515002" w14:textId="77777777" w:rsidR="00DD4199" w:rsidRDefault="00DD4199" w:rsidP="00DD4199">
            <w:pPr>
              <w:ind w:firstLine="0"/>
              <w:jc w:val="center"/>
              <w:rPr>
                <w:sz w:val="28"/>
                <w:szCs w:val="28"/>
              </w:rPr>
            </w:pPr>
            <w:r>
              <w:rPr>
                <w:sz w:val="28"/>
                <w:szCs w:val="28"/>
              </w:rPr>
              <w:t>X</w:t>
            </w:r>
          </w:p>
          <w:p w14:paraId="29267E3B" w14:textId="77777777" w:rsidR="00DD4199" w:rsidRDefault="00DD4199" w:rsidP="00DD4199">
            <w:pPr>
              <w:jc w:val="center"/>
              <w:rPr>
                <w:rFonts w:cstheme="minorHAnsi"/>
                <w:b/>
                <w:bCs/>
                <w:color w:val="FF0000"/>
                <w:sz w:val="16"/>
                <w:szCs w:val="16"/>
              </w:rPr>
            </w:pPr>
          </w:p>
          <w:p w14:paraId="53C35233" w14:textId="7F66E32F" w:rsidR="00DD4199" w:rsidRPr="00DD4199" w:rsidRDefault="00DD4199" w:rsidP="00DD4199">
            <w:pPr>
              <w:ind w:firstLine="0"/>
              <w:jc w:val="center"/>
              <w:rPr>
                <w:rFonts w:cstheme="minorHAnsi"/>
                <w:b/>
                <w:bCs/>
                <w:sz w:val="18"/>
                <w:szCs w:val="18"/>
              </w:rPr>
            </w:pPr>
            <w:r w:rsidRPr="00DD4199">
              <w:rPr>
                <w:rFonts w:cstheme="minorHAnsi"/>
                <w:b/>
                <w:bCs/>
                <w:sz w:val="18"/>
                <w:szCs w:val="18"/>
              </w:rPr>
              <w:t>Kritēriji:</w:t>
            </w:r>
          </w:p>
          <w:p w14:paraId="441C95FB" w14:textId="710A0B0B" w:rsidR="00DD4199" w:rsidRPr="008527D7" w:rsidRDefault="00DD4199" w:rsidP="00DD4199">
            <w:pPr>
              <w:ind w:firstLine="0"/>
              <w:jc w:val="center"/>
              <w:rPr>
                <w:sz w:val="28"/>
                <w:szCs w:val="28"/>
              </w:rPr>
            </w:pPr>
            <w:r w:rsidRPr="00DD4199">
              <w:rPr>
                <w:rFonts w:cstheme="minorHAnsi"/>
                <w:sz w:val="18"/>
                <w:szCs w:val="18"/>
              </w:rPr>
              <w:t xml:space="preserve">Ilgstošs, atkārtots pārkāpums, konstatēti </w:t>
            </w:r>
            <w:r w:rsidR="00A242A2" w:rsidRPr="00DD4199">
              <w:rPr>
                <w:rFonts w:cstheme="minorHAnsi"/>
                <w:sz w:val="18"/>
                <w:szCs w:val="18"/>
              </w:rPr>
              <w:t xml:space="preserve">F3 vai F4 ietekmes </w:t>
            </w:r>
            <w:r w:rsidRPr="00DD4199">
              <w:rPr>
                <w:rFonts w:cstheme="minorHAnsi"/>
                <w:sz w:val="18"/>
                <w:szCs w:val="18"/>
              </w:rPr>
              <w:t>pārkāpumi vairākos elementos</w:t>
            </w:r>
          </w:p>
        </w:tc>
      </w:tr>
      <w:tr w:rsidR="00C828E3" w:rsidRPr="008527D7" w14:paraId="7547CC89" w14:textId="77777777" w:rsidTr="004D29C1">
        <w:trPr>
          <w:trHeight w:val="1262"/>
        </w:trPr>
        <w:tc>
          <w:tcPr>
            <w:tcW w:w="1717" w:type="dxa"/>
            <w:tcBorders>
              <w:top w:val="single" w:sz="4" w:space="0" w:color="auto"/>
              <w:left w:val="single" w:sz="4" w:space="0" w:color="auto"/>
              <w:bottom w:val="single" w:sz="4" w:space="0" w:color="auto"/>
            </w:tcBorders>
          </w:tcPr>
          <w:p w14:paraId="5E7E9E47" w14:textId="09D57670" w:rsidR="00C828E3" w:rsidRPr="00F92BDA" w:rsidRDefault="00C828E3" w:rsidP="00F92BDA">
            <w:pPr>
              <w:shd w:val="clear" w:color="auto" w:fill="FFFFFF"/>
              <w:ind w:firstLine="0"/>
              <w:jc w:val="left"/>
              <w:rPr>
                <w:b/>
                <w:sz w:val="18"/>
                <w:szCs w:val="18"/>
                <w:shd w:val="clear" w:color="auto" w:fill="FFFFFF"/>
                <w:lang w:eastAsia="en-US"/>
              </w:rPr>
            </w:pPr>
            <w:r w:rsidRPr="00F92BDA">
              <w:rPr>
                <w:b/>
                <w:sz w:val="18"/>
                <w:szCs w:val="18"/>
              </w:rPr>
              <w:lastRenderedPageBreak/>
              <w:t>APL</w:t>
            </w:r>
            <w:r w:rsidRPr="00F92BDA">
              <w:rPr>
                <w:b/>
                <w:sz w:val="18"/>
                <w:szCs w:val="18"/>
                <w:bdr w:val="none" w:sz="0" w:space="0" w:color="auto" w:frame="1"/>
              </w:rPr>
              <w:t xml:space="preserve"> 42. </w:t>
            </w:r>
            <w:r w:rsidRPr="00F92BDA">
              <w:rPr>
                <w:b/>
                <w:sz w:val="18"/>
                <w:szCs w:val="18"/>
              </w:rPr>
              <w:t>(1)</w:t>
            </w:r>
            <w:r w:rsidR="00B35FD4" w:rsidRPr="00F92BDA">
              <w:rPr>
                <w:b/>
                <w:sz w:val="18"/>
                <w:szCs w:val="18"/>
              </w:rPr>
              <w:t>,</w:t>
            </w:r>
            <w:r w:rsidRPr="00F92BDA">
              <w:rPr>
                <w:b/>
                <w:sz w:val="18"/>
                <w:szCs w:val="18"/>
                <w:bdr w:val="none" w:sz="0" w:space="0" w:color="auto" w:frame="1"/>
              </w:rPr>
              <w:t> </w:t>
            </w:r>
            <w:r w:rsidRPr="00F92BDA">
              <w:rPr>
                <w:b/>
                <w:sz w:val="18"/>
                <w:szCs w:val="18"/>
                <w:shd w:val="clear" w:color="auto" w:fill="FFFFFF"/>
                <w:lang w:eastAsia="en-US"/>
              </w:rPr>
              <w:t>(3)</w:t>
            </w:r>
            <w:r w:rsidR="002349C1">
              <w:rPr>
                <w:b/>
                <w:sz w:val="18"/>
                <w:szCs w:val="18"/>
                <w:shd w:val="clear" w:color="auto" w:fill="FFFFFF"/>
                <w:lang w:eastAsia="en-US"/>
              </w:rPr>
              <w:t> </w:t>
            </w:r>
            <w:r w:rsidR="00B35FD4" w:rsidRPr="003C3BD1">
              <w:rPr>
                <w:b/>
                <w:sz w:val="18"/>
                <w:szCs w:val="18"/>
              </w:rPr>
              <w:t>pants</w:t>
            </w:r>
          </w:p>
          <w:p w14:paraId="6F666480" w14:textId="46D92B7A" w:rsidR="00C828E3" w:rsidRPr="003C3BD1" w:rsidRDefault="00C828E3" w:rsidP="001E1E12">
            <w:pPr>
              <w:shd w:val="clear" w:color="auto" w:fill="FFFFFF"/>
              <w:ind w:firstLine="0"/>
              <w:rPr>
                <w:b/>
                <w:sz w:val="18"/>
                <w:szCs w:val="18"/>
              </w:rPr>
            </w:pPr>
            <w:r w:rsidRPr="00F92BDA">
              <w:rPr>
                <w:b/>
                <w:noProof/>
                <w:sz w:val="18"/>
                <w:szCs w:val="18"/>
              </w:rPr>
              <w:t>APL</w:t>
            </w:r>
            <w:r w:rsidRPr="00F92BDA">
              <w:rPr>
                <w:b/>
                <w:noProof/>
                <w:sz w:val="18"/>
                <w:szCs w:val="18"/>
                <w:bdr w:val="none" w:sz="0" w:space="0" w:color="auto" w:frame="1"/>
                <w:shd w:val="clear" w:color="auto" w:fill="FFFFFF"/>
              </w:rPr>
              <w:t xml:space="preserve"> VII nodaļa</w:t>
            </w:r>
          </w:p>
        </w:tc>
        <w:tc>
          <w:tcPr>
            <w:tcW w:w="2409" w:type="dxa"/>
            <w:tcBorders>
              <w:top w:val="single" w:sz="4" w:space="0" w:color="auto"/>
              <w:bottom w:val="single" w:sz="4" w:space="0" w:color="auto"/>
            </w:tcBorders>
            <w:shd w:val="clear" w:color="auto" w:fill="FFFFFF" w:themeFill="background1"/>
          </w:tcPr>
          <w:p w14:paraId="462A69C0" w14:textId="1C996BA0" w:rsidR="00C828E3" w:rsidRDefault="00C828E3" w:rsidP="00B86CE7">
            <w:pPr>
              <w:ind w:firstLine="0"/>
              <w:jc w:val="left"/>
              <w:rPr>
                <w:b/>
                <w:sz w:val="18"/>
                <w:szCs w:val="18"/>
              </w:rPr>
            </w:pPr>
            <w:r>
              <w:rPr>
                <w:b/>
                <w:sz w:val="18"/>
                <w:szCs w:val="18"/>
              </w:rPr>
              <w:t>1</w:t>
            </w:r>
            <w:r w:rsidR="00007340">
              <w:rPr>
                <w:b/>
                <w:sz w:val="18"/>
                <w:szCs w:val="18"/>
              </w:rPr>
              <w:t>0</w:t>
            </w:r>
            <w:r>
              <w:rPr>
                <w:b/>
                <w:sz w:val="18"/>
                <w:szCs w:val="18"/>
              </w:rPr>
              <w:t xml:space="preserve">. </w:t>
            </w:r>
            <w:r w:rsidRPr="00C828E3">
              <w:rPr>
                <w:b/>
                <w:sz w:val="18"/>
                <w:szCs w:val="18"/>
              </w:rPr>
              <w:t xml:space="preserve">Pārējās </w:t>
            </w:r>
            <w:r w:rsidR="00AB2F08">
              <w:rPr>
                <w:b/>
                <w:sz w:val="18"/>
                <w:szCs w:val="18"/>
              </w:rPr>
              <w:t>iekšējās kontroles sistēmas (pārvaldības sistēmas)</w:t>
            </w:r>
            <w:r w:rsidRPr="00C828E3">
              <w:rPr>
                <w:b/>
                <w:sz w:val="18"/>
                <w:szCs w:val="18"/>
              </w:rPr>
              <w:t xml:space="preserve"> un </w:t>
            </w:r>
            <w:r w:rsidR="00AB2F08">
              <w:rPr>
                <w:b/>
                <w:sz w:val="18"/>
                <w:szCs w:val="18"/>
              </w:rPr>
              <w:t>r</w:t>
            </w:r>
            <w:r w:rsidRPr="00C828E3">
              <w:rPr>
                <w:b/>
                <w:sz w:val="18"/>
                <w:szCs w:val="18"/>
              </w:rPr>
              <w:t>isku pārvaldības nepilnības (trūkumi)</w:t>
            </w:r>
          </w:p>
        </w:tc>
        <w:tc>
          <w:tcPr>
            <w:tcW w:w="2410" w:type="dxa"/>
            <w:tcBorders>
              <w:top w:val="single" w:sz="4" w:space="0" w:color="auto"/>
              <w:bottom w:val="single" w:sz="4" w:space="0" w:color="auto"/>
            </w:tcBorders>
            <w:shd w:val="clear" w:color="auto" w:fill="FFFFFF" w:themeFill="background1"/>
          </w:tcPr>
          <w:p w14:paraId="6427D047" w14:textId="77777777" w:rsidR="00C828E3" w:rsidRPr="008527D7" w:rsidRDefault="00C828E3" w:rsidP="00B86CE7">
            <w:pPr>
              <w:ind w:firstLine="0"/>
              <w:jc w:val="center"/>
              <w:rPr>
                <w:sz w:val="28"/>
                <w:szCs w:val="28"/>
              </w:rPr>
            </w:pPr>
          </w:p>
        </w:tc>
        <w:tc>
          <w:tcPr>
            <w:tcW w:w="2410" w:type="dxa"/>
            <w:tcBorders>
              <w:top w:val="single" w:sz="4" w:space="0" w:color="auto"/>
              <w:bottom w:val="single" w:sz="4" w:space="0" w:color="auto"/>
            </w:tcBorders>
            <w:shd w:val="clear" w:color="auto" w:fill="FFFFFF" w:themeFill="background1"/>
          </w:tcPr>
          <w:p w14:paraId="666E125A" w14:textId="65F04C3C" w:rsidR="00C828E3" w:rsidRPr="00C828E3" w:rsidRDefault="00C828E3" w:rsidP="00B86CE7">
            <w:pPr>
              <w:ind w:firstLine="0"/>
              <w:jc w:val="center"/>
              <w:rPr>
                <w:sz w:val="28"/>
                <w:szCs w:val="28"/>
              </w:rPr>
            </w:pPr>
            <w:r w:rsidRPr="00C828E3">
              <w:rPr>
                <w:sz w:val="28"/>
                <w:szCs w:val="28"/>
              </w:rPr>
              <w:t>X</w:t>
            </w:r>
          </w:p>
        </w:tc>
        <w:tc>
          <w:tcPr>
            <w:tcW w:w="2410" w:type="dxa"/>
            <w:tcBorders>
              <w:top w:val="single" w:sz="4" w:space="0" w:color="auto"/>
              <w:bottom w:val="single" w:sz="4" w:space="0" w:color="auto"/>
            </w:tcBorders>
            <w:shd w:val="clear" w:color="auto" w:fill="FFFFFF" w:themeFill="background1"/>
          </w:tcPr>
          <w:p w14:paraId="27C2E961" w14:textId="77777777" w:rsidR="00C828E3" w:rsidRDefault="00C828E3" w:rsidP="00B86CE7">
            <w:pPr>
              <w:ind w:hanging="19"/>
              <w:jc w:val="center"/>
              <w:rPr>
                <w:sz w:val="28"/>
                <w:szCs w:val="28"/>
              </w:rPr>
            </w:pPr>
          </w:p>
        </w:tc>
        <w:tc>
          <w:tcPr>
            <w:tcW w:w="2409" w:type="dxa"/>
            <w:tcBorders>
              <w:top w:val="single" w:sz="4" w:space="0" w:color="auto"/>
              <w:bottom w:val="single" w:sz="4" w:space="0" w:color="auto"/>
              <w:right w:val="single" w:sz="4" w:space="0" w:color="auto"/>
            </w:tcBorders>
            <w:shd w:val="clear" w:color="auto" w:fill="FFFFFF" w:themeFill="background1"/>
          </w:tcPr>
          <w:p w14:paraId="7B7FEA2D" w14:textId="77777777" w:rsidR="00C828E3" w:rsidRDefault="00C828E3" w:rsidP="00DD4199">
            <w:pPr>
              <w:ind w:firstLine="0"/>
              <w:jc w:val="center"/>
              <w:rPr>
                <w:sz w:val="28"/>
                <w:szCs w:val="28"/>
              </w:rPr>
            </w:pPr>
          </w:p>
        </w:tc>
      </w:tr>
      <w:tr w:rsidR="006D1E6E" w:rsidRPr="008527D7" w14:paraId="5702EF67" w14:textId="77777777" w:rsidTr="00DD4199">
        <w:trPr>
          <w:trHeight w:val="1262"/>
        </w:trPr>
        <w:tc>
          <w:tcPr>
            <w:tcW w:w="1717" w:type="dxa"/>
            <w:tcBorders>
              <w:top w:val="single" w:sz="4" w:space="0" w:color="auto"/>
              <w:left w:val="single" w:sz="4" w:space="0" w:color="auto"/>
              <w:bottom w:val="single" w:sz="4" w:space="0" w:color="auto"/>
            </w:tcBorders>
          </w:tcPr>
          <w:p w14:paraId="64F29970" w14:textId="44C28B67" w:rsidR="00C828E3" w:rsidRPr="00F92BDA" w:rsidRDefault="00C828E3" w:rsidP="00C828E3">
            <w:pPr>
              <w:ind w:firstLine="0"/>
              <w:rPr>
                <w:b/>
                <w:noProof/>
                <w:sz w:val="18"/>
                <w:szCs w:val="18"/>
              </w:rPr>
            </w:pPr>
            <w:r w:rsidRPr="003C3BD1">
              <w:rPr>
                <w:b/>
                <w:sz w:val="18"/>
                <w:szCs w:val="18"/>
              </w:rPr>
              <w:t>APL</w:t>
            </w:r>
            <w:r w:rsidRPr="00F92BDA">
              <w:rPr>
                <w:b/>
                <w:noProof/>
                <w:sz w:val="18"/>
                <w:szCs w:val="18"/>
              </w:rPr>
              <w:t xml:space="preserve"> XVI nodaļa</w:t>
            </w:r>
          </w:p>
          <w:p w14:paraId="06D0B057" w14:textId="13A2BB28" w:rsidR="006D1E6E" w:rsidRPr="003C3BD1" w:rsidRDefault="006D1E6E" w:rsidP="001E1E12">
            <w:pPr>
              <w:ind w:firstLine="0"/>
              <w:rPr>
                <w:b/>
                <w:sz w:val="18"/>
                <w:szCs w:val="18"/>
              </w:rPr>
            </w:pPr>
          </w:p>
        </w:tc>
        <w:tc>
          <w:tcPr>
            <w:tcW w:w="2409" w:type="dxa"/>
            <w:tcBorders>
              <w:top w:val="single" w:sz="4" w:space="0" w:color="auto"/>
              <w:bottom w:val="single" w:sz="4" w:space="0" w:color="auto"/>
            </w:tcBorders>
          </w:tcPr>
          <w:p w14:paraId="0F099E79" w14:textId="4C84CCE0" w:rsidR="006D1E6E" w:rsidRPr="005C4C60" w:rsidRDefault="006D1E6E" w:rsidP="00B86CE7">
            <w:pPr>
              <w:ind w:firstLine="0"/>
              <w:jc w:val="left"/>
              <w:rPr>
                <w:b/>
                <w:sz w:val="18"/>
                <w:szCs w:val="18"/>
              </w:rPr>
            </w:pPr>
            <w:r>
              <w:rPr>
                <w:b/>
                <w:sz w:val="18"/>
                <w:szCs w:val="18"/>
              </w:rPr>
              <w:t>1</w:t>
            </w:r>
            <w:r w:rsidR="00007340">
              <w:rPr>
                <w:b/>
                <w:sz w:val="18"/>
                <w:szCs w:val="18"/>
              </w:rPr>
              <w:t>1</w:t>
            </w:r>
            <w:r>
              <w:rPr>
                <w:b/>
                <w:sz w:val="18"/>
                <w:szCs w:val="18"/>
              </w:rPr>
              <w:t xml:space="preserve">. </w:t>
            </w:r>
            <w:r w:rsidR="00C828E3" w:rsidRPr="00C70B7E">
              <w:rPr>
                <w:b/>
                <w:sz w:val="18"/>
                <w:szCs w:val="18"/>
              </w:rPr>
              <w:t xml:space="preserve">Aktīvu novērtēšana </w:t>
            </w:r>
            <w:r w:rsidR="00C828E3">
              <w:rPr>
                <w:b/>
                <w:sz w:val="18"/>
                <w:szCs w:val="18"/>
              </w:rPr>
              <w:t xml:space="preserve">un </w:t>
            </w:r>
            <w:r w:rsidR="00C828E3" w:rsidRPr="00C70B7E">
              <w:rPr>
                <w:b/>
                <w:sz w:val="18"/>
                <w:szCs w:val="18"/>
              </w:rPr>
              <w:t>atbilstīb</w:t>
            </w:r>
            <w:r w:rsidR="00C828E3">
              <w:rPr>
                <w:b/>
                <w:sz w:val="18"/>
                <w:szCs w:val="18"/>
              </w:rPr>
              <w:t>a</w:t>
            </w:r>
          </w:p>
          <w:p w14:paraId="7F114984" w14:textId="77777777" w:rsidR="006D1E6E" w:rsidRDefault="006D1E6E" w:rsidP="00B86CE7">
            <w:pPr>
              <w:ind w:firstLine="0"/>
              <w:jc w:val="left"/>
              <w:rPr>
                <w:i/>
                <w:sz w:val="18"/>
                <w:szCs w:val="18"/>
              </w:rPr>
            </w:pPr>
          </w:p>
          <w:p w14:paraId="553E4AAF" w14:textId="77777777" w:rsidR="006D1E6E" w:rsidRPr="008A1934" w:rsidRDefault="006D1E6E" w:rsidP="00B86CE7">
            <w:pPr>
              <w:ind w:firstLine="0"/>
              <w:jc w:val="left"/>
              <w:rPr>
                <w:sz w:val="18"/>
                <w:szCs w:val="18"/>
              </w:rPr>
            </w:pPr>
          </w:p>
        </w:tc>
        <w:tc>
          <w:tcPr>
            <w:tcW w:w="2410" w:type="dxa"/>
            <w:tcBorders>
              <w:top w:val="single" w:sz="4" w:space="0" w:color="auto"/>
              <w:bottom w:val="single" w:sz="4" w:space="0" w:color="auto"/>
            </w:tcBorders>
          </w:tcPr>
          <w:p w14:paraId="51C3ED9F"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647FC2A1" w14:textId="5CFC9710" w:rsidR="006D1E6E" w:rsidRPr="00C828E3" w:rsidRDefault="00C828E3" w:rsidP="00B86CE7">
            <w:pPr>
              <w:ind w:firstLine="0"/>
              <w:jc w:val="center"/>
              <w:rPr>
                <w:sz w:val="28"/>
                <w:szCs w:val="28"/>
              </w:rPr>
            </w:pPr>
            <w:r w:rsidRPr="00C828E3">
              <w:rPr>
                <w:sz w:val="28"/>
                <w:szCs w:val="28"/>
              </w:rPr>
              <w:t>X</w:t>
            </w:r>
          </w:p>
          <w:p w14:paraId="6E194195" w14:textId="613C164E" w:rsidR="006D1E6E" w:rsidRPr="008527D7"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59F5D1DC" w14:textId="77777777" w:rsidR="006D1E6E" w:rsidRPr="008527D7" w:rsidRDefault="006D1E6E" w:rsidP="00B86CE7">
            <w:pPr>
              <w:ind w:hanging="19"/>
              <w:jc w:val="center"/>
              <w:rPr>
                <w:sz w:val="28"/>
                <w:szCs w:val="28"/>
              </w:rPr>
            </w:pPr>
          </w:p>
        </w:tc>
        <w:tc>
          <w:tcPr>
            <w:tcW w:w="2409" w:type="dxa"/>
            <w:tcBorders>
              <w:top w:val="single" w:sz="4" w:space="0" w:color="auto"/>
              <w:bottom w:val="single" w:sz="4" w:space="0" w:color="auto"/>
              <w:right w:val="single" w:sz="4" w:space="0" w:color="auto"/>
            </w:tcBorders>
          </w:tcPr>
          <w:p w14:paraId="4680D1F1" w14:textId="77777777" w:rsidR="006D1E6E" w:rsidRPr="008527D7" w:rsidRDefault="006D1E6E" w:rsidP="00B86CE7">
            <w:pPr>
              <w:ind w:firstLine="0"/>
              <w:jc w:val="center"/>
              <w:rPr>
                <w:sz w:val="28"/>
                <w:szCs w:val="28"/>
              </w:rPr>
            </w:pPr>
          </w:p>
        </w:tc>
      </w:tr>
      <w:tr w:rsidR="006D1E6E" w:rsidRPr="008527D7" w14:paraId="1E4D92F8" w14:textId="77777777" w:rsidTr="00DD4199">
        <w:trPr>
          <w:trHeight w:val="698"/>
        </w:trPr>
        <w:tc>
          <w:tcPr>
            <w:tcW w:w="1717" w:type="dxa"/>
            <w:tcBorders>
              <w:top w:val="single" w:sz="4" w:space="0" w:color="auto"/>
              <w:left w:val="single" w:sz="4" w:space="0" w:color="auto"/>
              <w:bottom w:val="single" w:sz="4" w:space="0" w:color="auto"/>
            </w:tcBorders>
          </w:tcPr>
          <w:p w14:paraId="6B75074D" w14:textId="4CD447F1" w:rsidR="00976260" w:rsidRPr="00F92BDA" w:rsidRDefault="00976260" w:rsidP="00976260">
            <w:pPr>
              <w:ind w:firstLine="0"/>
              <w:rPr>
                <w:b/>
                <w:noProof/>
                <w:sz w:val="18"/>
                <w:szCs w:val="18"/>
                <w:shd w:val="clear" w:color="auto" w:fill="FEFEFE"/>
                <w:lang w:eastAsia="en-US"/>
              </w:rPr>
            </w:pPr>
            <w:r w:rsidRPr="00F92BDA">
              <w:rPr>
                <w:b/>
                <w:noProof/>
                <w:sz w:val="18"/>
                <w:szCs w:val="18"/>
              </w:rPr>
              <w:t>APL</w:t>
            </w:r>
            <w:r w:rsidRPr="00F92BDA">
              <w:rPr>
                <w:b/>
                <w:noProof/>
                <w:sz w:val="18"/>
                <w:szCs w:val="18"/>
                <w:shd w:val="clear" w:color="auto" w:fill="FEFEFE"/>
                <w:lang w:eastAsia="en-US"/>
              </w:rPr>
              <w:t xml:space="preserve"> 121. (1) </w:t>
            </w:r>
            <w:r w:rsidR="00B35FD4" w:rsidRPr="003C3BD1">
              <w:rPr>
                <w:b/>
                <w:sz w:val="18"/>
                <w:szCs w:val="18"/>
              </w:rPr>
              <w:t>pants</w:t>
            </w:r>
          </w:p>
          <w:p w14:paraId="1384A82C" w14:textId="0A6E8440" w:rsidR="00976260" w:rsidRPr="00F92BDA" w:rsidRDefault="00976260" w:rsidP="00976260">
            <w:pPr>
              <w:ind w:firstLine="0"/>
              <w:rPr>
                <w:b/>
                <w:noProof/>
                <w:sz w:val="18"/>
                <w:szCs w:val="18"/>
              </w:rPr>
            </w:pPr>
            <w:r w:rsidRPr="00F92BDA">
              <w:rPr>
                <w:b/>
                <w:noProof/>
                <w:sz w:val="18"/>
                <w:szCs w:val="18"/>
              </w:rPr>
              <w:t xml:space="preserve">APL 126. (1) </w:t>
            </w:r>
            <w:r w:rsidR="00B35FD4" w:rsidRPr="003C3BD1">
              <w:rPr>
                <w:b/>
                <w:sz w:val="18"/>
                <w:szCs w:val="18"/>
              </w:rPr>
              <w:t>pants</w:t>
            </w:r>
          </w:p>
          <w:p w14:paraId="26A72EFE" w14:textId="6FF07877" w:rsidR="006D1E6E" w:rsidRPr="003C3BD1" w:rsidRDefault="006D1E6E" w:rsidP="00976260">
            <w:pPr>
              <w:ind w:firstLine="0"/>
              <w:jc w:val="left"/>
              <w:rPr>
                <w:b/>
                <w:sz w:val="18"/>
                <w:szCs w:val="18"/>
              </w:rPr>
            </w:pPr>
          </w:p>
        </w:tc>
        <w:tc>
          <w:tcPr>
            <w:tcW w:w="2409" w:type="dxa"/>
            <w:tcBorders>
              <w:top w:val="single" w:sz="4" w:space="0" w:color="auto"/>
              <w:right w:val="single" w:sz="4" w:space="0" w:color="auto"/>
            </w:tcBorders>
          </w:tcPr>
          <w:p w14:paraId="76C28150" w14:textId="3285F136" w:rsidR="006D1E6E" w:rsidRDefault="00DD4199" w:rsidP="00B86CE7">
            <w:pPr>
              <w:ind w:firstLine="0"/>
              <w:jc w:val="left"/>
              <w:rPr>
                <w:i/>
                <w:sz w:val="18"/>
                <w:szCs w:val="18"/>
              </w:rPr>
            </w:pPr>
            <w:r>
              <w:rPr>
                <w:b/>
                <w:sz w:val="18"/>
                <w:szCs w:val="18"/>
              </w:rPr>
              <w:t>1</w:t>
            </w:r>
            <w:r w:rsidR="00007340">
              <w:rPr>
                <w:b/>
                <w:sz w:val="18"/>
                <w:szCs w:val="18"/>
              </w:rPr>
              <w:t>2</w:t>
            </w:r>
            <w:r w:rsidR="006D1E6E">
              <w:rPr>
                <w:b/>
                <w:sz w:val="18"/>
                <w:szCs w:val="18"/>
              </w:rPr>
              <w:t xml:space="preserve">. </w:t>
            </w:r>
            <w:r w:rsidR="00976260">
              <w:rPr>
                <w:b/>
                <w:sz w:val="18"/>
                <w:szCs w:val="18"/>
              </w:rPr>
              <w:t>Iekšējais modelis</w:t>
            </w:r>
          </w:p>
          <w:p w14:paraId="1EE7DF5D" w14:textId="77777777" w:rsidR="006D1E6E" w:rsidRPr="008A1934" w:rsidRDefault="006D1E6E" w:rsidP="00B86CE7">
            <w:pPr>
              <w:ind w:firstLine="0"/>
              <w:jc w:val="left"/>
              <w:rPr>
                <w:sz w:val="18"/>
                <w:szCs w:val="18"/>
              </w:rPr>
            </w:pPr>
          </w:p>
        </w:tc>
        <w:tc>
          <w:tcPr>
            <w:tcW w:w="2410" w:type="dxa"/>
            <w:tcBorders>
              <w:top w:val="single" w:sz="4" w:space="0" w:color="auto"/>
              <w:left w:val="single" w:sz="4" w:space="0" w:color="auto"/>
              <w:right w:val="single" w:sz="4" w:space="0" w:color="auto"/>
            </w:tcBorders>
          </w:tcPr>
          <w:p w14:paraId="4070ABA8" w14:textId="77777777" w:rsidR="006D1E6E" w:rsidRPr="008527D7" w:rsidRDefault="006D1E6E" w:rsidP="00B86CE7">
            <w:pPr>
              <w:ind w:firstLine="0"/>
              <w:jc w:val="center"/>
              <w:rPr>
                <w:sz w:val="28"/>
                <w:szCs w:val="28"/>
              </w:rPr>
            </w:pPr>
          </w:p>
        </w:tc>
        <w:tc>
          <w:tcPr>
            <w:tcW w:w="2410" w:type="dxa"/>
            <w:tcBorders>
              <w:top w:val="single" w:sz="4" w:space="0" w:color="auto"/>
              <w:left w:val="single" w:sz="4" w:space="0" w:color="auto"/>
              <w:right w:val="single" w:sz="4" w:space="0" w:color="auto"/>
            </w:tcBorders>
          </w:tcPr>
          <w:p w14:paraId="3D7620B3" w14:textId="77777777" w:rsidR="006D1E6E" w:rsidRPr="008527D7" w:rsidRDefault="006D1E6E" w:rsidP="00B86CE7">
            <w:pPr>
              <w:ind w:firstLine="0"/>
              <w:jc w:val="center"/>
              <w:rPr>
                <w:sz w:val="28"/>
                <w:szCs w:val="28"/>
              </w:rPr>
            </w:pPr>
          </w:p>
        </w:tc>
        <w:tc>
          <w:tcPr>
            <w:tcW w:w="2410" w:type="dxa"/>
            <w:tcBorders>
              <w:top w:val="single" w:sz="4" w:space="0" w:color="auto"/>
              <w:left w:val="single" w:sz="4" w:space="0" w:color="auto"/>
              <w:right w:val="single" w:sz="4" w:space="0" w:color="auto"/>
            </w:tcBorders>
          </w:tcPr>
          <w:p w14:paraId="29782EB3" w14:textId="77777777" w:rsidR="006D1E6E" w:rsidRDefault="006D1E6E" w:rsidP="00B86CE7">
            <w:pPr>
              <w:ind w:firstLine="0"/>
              <w:jc w:val="center"/>
              <w:rPr>
                <w:sz w:val="28"/>
                <w:szCs w:val="28"/>
              </w:rPr>
            </w:pPr>
            <w:r w:rsidRPr="00976260">
              <w:rPr>
                <w:sz w:val="28"/>
                <w:szCs w:val="28"/>
              </w:rPr>
              <w:t>X</w:t>
            </w:r>
          </w:p>
          <w:p w14:paraId="77D1569B" w14:textId="3D71D6EA" w:rsidR="005E4BC6" w:rsidRPr="00976260" w:rsidRDefault="005E4BC6" w:rsidP="00B86CE7">
            <w:pPr>
              <w:ind w:firstLine="0"/>
              <w:jc w:val="center"/>
              <w:rPr>
                <w:sz w:val="28"/>
                <w:szCs w:val="28"/>
              </w:rPr>
            </w:pPr>
          </w:p>
        </w:tc>
        <w:tc>
          <w:tcPr>
            <w:tcW w:w="2409" w:type="dxa"/>
            <w:tcBorders>
              <w:top w:val="single" w:sz="4" w:space="0" w:color="auto"/>
              <w:left w:val="single" w:sz="4" w:space="0" w:color="auto"/>
              <w:right w:val="single" w:sz="4" w:space="0" w:color="auto"/>
            </w:tcBorders>
          </w:tcPr>
          <w:p w14:paraId="34F46182" w14:textId="77777777" w:rsidR="006D1E6E" w:rsidRPr="008527D7" w:rsidRDefault="006D1E6E" w:rsidP="00B86CE7">
            <w:pPr>
              <w:ind w:firstLine="0"/>
              <w:jc w:val="center"/>
              <w:rPr>
                <w:sz w:val="28"/>
                <w:szCs w:val="28"/>
              </w:rPr>
            </w:pPr>
          </w:p>
        </w:tc>
      </w:tr>
      <w:tr w:rsidR="006D1E6E" w:rsidRPr="008527D7" w14:paraId="0FD7F1E1" w14:textId="77777777" w:rsidTr="00007340">
        <w:trPr>
          <w:trHeight w:val="1692"/>
        </w:trPr>
        <w:tc>
          <w:tcPr>
            <w:tcW w:w="1717" w:type="dxa"/>
            <w:tcBorders>
              <w:top w:val="single" w:sz="4" w:space="0" w:color="auto"/>
              <w:left w:val="single" w:sz="4" w:space="0" w:color="auto"/>
              <w:bottom w:val="single" w:sz="4" w:space="0" w:color="auto"/>
            </w:tcBorders>
          </w:tcPr>
          <w:p w14:paraId="6B55BEB0" w14:textId="23CCBEBC" w:rsidR="006D1E6E" w:rsidRPr="003C3BD1" w:rsidRDefault="00976260" w:rsidP="001D0900">
            <w:pPr>
              <w:ind w:firstLine="0"/>
              <w:jc w:val="left"/>
              <w:rPr>
                <w:sz w:val="18"/>
                <w:szCs w:val="18"/>
              </w:rPr>
            </w:pPr>
            <w:r w:rsidRPr="00F92BDA">
              <w:rPr>
                <w:b/>
                <w:noProof/>
                <w:sz w:val="18"/>
                <w:szCs w:val="18"/>
              </w:rPr>
              <w:t>APL XIII nodaļa</w:t>
            </w:r>
          </w:p>
        </w:tc>
        <w:tc>
          <w:tcPr>
            <w:tcW w:w="2409" w:type="dxa"/>
            <w:tcBorders>
              <w:top w:val="single" w:sz="4" w:space="0" w:color="auto"/>
            </w:tcBorders>
          </w:tcPr>
          <w:p w14:paraId="538154AE" w14:textId="6B6EB679" w:rsidR="006D1E6E" w:rsidRPr="008A1934" w:rsidRDefault="00DD4199" w:rsidP="00B86CE7">
            <w:pPr>
              <w:ind w:firstLine="0"/>
              <w:jc w:val="left"/>
              <w:rPr>
                <w:b/>
                <w:sz w:val="18"/>
                <w:szCs w:val="18"/>
              </w:rPr>
            </w:pPr>
            <w:r>
              <w:rPr>
                <w:b/>
                <w:sz w:val="18"/>
                <w:szCs w:val="18"/>
              </w:rPr>
              <w:t>1</w:t>
            </w:r>
            <w:r w:rsidR="00007340">
              <w:rPr>
                <w:b/>
                <w:sz w:val="18"/>
                <w:szCs w:val="18"/>
              </w:rPr>
              <w:t>3</w:t>
            </w:r>
            <w:r w:rsidR="006D1E6E">
              <w:rPr>
                <w:b/>
                <w:sz w:val="18"/>
                <w:szCs w:val="18"/>
              </w:rPr>
              <w:t xml:space="preserve">. </w:t>
            </w:r>
            <w:r w:rsidR="00976260" w:rsidRPr="00C70B7E">
              <w:rPr>
                <w:b/>
                <w:sz w:val="18"/>
                <w:szCs w:val="18"/>
              </w:rPr>
              <w:t>Prasību par tehnisko rezervju izveidošanu neievērošana</w:t>
            </w:r>
            <w:r w:rsidR="006D1E6E" w:rsidRPr="008A1934">
              <w:rPr>
                <w:b/>
                <w:sz w:val="18"/>
                <w:szCs w:val="18"/>
              </w:rPr>
              <w:t xml:space="preserve"> </w:t>
            </w:r>
          </w:p>
          <w:p w14:paraId="239A8309" w14:textId="77777777" w:rsidR="006D1E6E" w:rsidRDefault="006D1E6E" w:rsidP="00B86CE7">
            <w:pPr>
              <w:ind w:firstLine="0"/>
              <w:jc w:val="left"/>
              <w:rPr>
                <w:i/>
                <w:sz w:val="18"/>
                <w:szCs w:val="18"/>
              </w:rPr>
            </w:pPr>
          </w:p>
          <w:p w14:paraId="79A1B25A" w14:textId="77777777" w:rsidR="006D1E6E" w:rsidRPr="008A1934" w:rsidRDefault="006D1E6E" w:rsidP="00B86CE7">
            <w:pPr>
              <w:ind w:firstLine="0"/>
              <w:jc w:val="left"/>
              <w:rPr>
                <w:sz w:val="18"/>
                <w:szCs w:val="18"/>
              </w:rPr>
            </w:pPr>
          </w:p>
        </w:tc>
        <w:tc>
          <w:tcPr>
            <w:tcW w:w="2410" w:type="dxa"/>
            <w:tcBorders>
              <w:top w:val="single" w:sz="4" w:space="0" w:color="auto"/>
            </w:tcBorders>
          </w:tcPr>
          <w:p w14:paraId="4B442ED7" w14:textId="77777777" w:rsidR="006D1E6E" w:rsidRPr="008527D7" w:rsidRDefault="006D1E6E" w:rsidP="00B86CE7">
            <w:pPr>
              <w:ind w:firstLine="0"/>
              <w:jc w:val="center"/>
              <w:rPr>
                <w:sz w:val="28"/>
                <w:szCs w:val="28"/>
              </w:rPr>
            </w:pPr>
          </w:p>
        </w:tc>
        <w:tc>
          <w:tcPr>
            <w:tcW w:w="2410" w:type="dxa"/>
            <w:tcBorders>
              <w:top w:val="single" w:sz="4" w:space="0" w:color="auto"/>
            </w:tcBorders>
          </w:tcPr>
          <w:p w14:paraId="11C5C999" w14:textId="3E1E25C2" w:rsidR="006D1E6E" w:rsidRPr="008527D7" w:rsidRDefault="00976260" w:rsidP="00B86CE7">
            <w:pPr>
              <w:ind w:firstLine="0"/>
              <w:jc w:val="center"/>
              <w:rPr>
                <w:sz w:val="28"/>
                <w:szCs w:val="28"/>
              </w:rPr>
            </w:pPr>
            <w:r>
              <w:rPr>
                <w:sz w:val="28"/>
                <w:szCs w:val="28"/>
              </w:rPr>
              <w:t>X</w:t>
            </w:r>
          </w:p>
        </w:tc>
        <w:tc>
          <w:tcPr>
            <w:tcW w:w="2410" w:type="dxa"/>
            <w:tcBorders>
              <w:top w:val="single" w:sz="4" w:space="0" w:color="auto"/>
            </w:tcBorders>
          </w:tcPr>
          <w:p w14:paraId="6BD39DBD" w14:textId="77777777" w:rsidR="006D1E6E" w:rsidRDefault="006D1E6E" w:rsidP="00B86CE7">
            <w:pPr>
              <w:ind w:firstLine="0"/>
              <w:jc w:val="center"/>
              <w:rPr>
                <w:b/>
                <w:bCs/>
                <w:sz w:val="28"/>
                <w:szCs w:val="28"/>
              </w:rPr>
            </w:pPr>
          </w:p>
          <w:p w14:paraId="204417DD" w14:textId="259B4890" w:rsidR="006D1E6E" w:rsidRPr="008527D7" w:rsidRDefault="006D1E6E" w:rsidP="00B86CE7">
            <w:pPr>
              <w:ind w:firstLine="0"/>
              <w:jc w:val="center"/>
              <w:rPr>
                <w:b/>
                <w:bCs/>
                <w:sz w:val="28"/>
                <w:szCs w:val="28"/>
              </w:rPr>
            </w:pPr>
          </w:p>
        </w:tc>
        <w:tc>
          <w:tcPr>
            <w:tcW w:w="2409" w:type="dxa"/>
            <w:tcBorders>
              <w:top w:val="single" w:sz="4" w:space="0" w:color="auto"/>
              <w:right w:val="single" w:sz="4" w:space="0" w:color="auto"/>
            </w:tcBorders>
          </w:tcPr>
          <w:p w14:paraId="6F544B41" w14:textId="77777777" w:rsidR="006D1E6E" w:rsidRPr="008527D7" w:rsidRDefault="006D1E6E" w:rsidP="00B86CE7">
            <w:pPr>
              <w:ind w:firstLine="0"/>
              <w:jc w:val="center"/>
              <w:rPr>
                <w:sz w:val="28"/>
                <w:szCs w:val="28"/>
              </w:rPr>
            </w:pPr>
          </w:p>
        </w:tc>
      </w:tr>
      <w:tr w:rsidR="006D1E6E" w:rsidRPr="008527D7" w14:paraId="11D1493F" w14:textId="77777777" w:rsidTr="00DD4199">
        <w:trPr>
          <w:trHeight w:val="107"/>
        </w:trPr>
        <w:tc>
          <w:tcPr>
            <w:tcW w:w="1717" w:type="dxa"/>
            <w:tcBorders>
              <w:top w:val="single" w:sz="4" w:space="0" w:color="auto"/>
              <w:left w:val="single" w:sz="4" w:space="0" w:color="auto"/>
              <w:bottom w:val="single" w:sz="4" w:space="0" w:color="auto"/>
            </w:tcBorders>
          </w:tcPr>
          <w:p w14:paraId="1BEC1FF9" w14:textId="18B24785" w:rsidR="006D1E6E" w:rsidRPr="003C3BD1" w:rsidRDefault="00976260" w:rsidP="00B86CE7">
            <w:pPr>
              <w:ind w:firstLine="0"/>
              <w:jc w:val="left"/>
              <w:rPr>
                <w:sz w:val="18"/>
                <w:szCs w:val="18"/>
              </w:rPr>
            </w:pPr>
            <w:r w:rsidRPr="003C3BD1">
              <w:rPr>
                <w:b/>
                <w:noProof/>
                <w:sz w:val="18"/>
                <w:szCs w:val="18"/>
              </w:rPr>
              <w:t>APL 99</w:t>
            </w:r>
            <w:r w:rsidR="001D0900" w:rsidRPr="003C3BD1">
              <w:rPr>
                <w:b/>
                <w:noProof/>
                <w:sz w:val="18"/>
                <w:szCs w:val="18"/>
              </w:rPr>
              <w:t>.</w:t>
            </w:r>
            <w:r w:rsidR="00B35FD4" w:rsidRPr="003C3BD1">
              <w:rPr>
                <w:b/>
                <w:sz w:val="18"/>
                <w:szCs w:val="18"/>
              </w:rPr>
              <w:t xml:space="preserve"> pants</w:t>
            </w:r>
          </w:p>
        </w:tc>
        <w:tc>
          <w:tcPr>
            <w:tcW w:w="2409" w:type="dxa"/>
            <w:tcBorders>
              <w:top w:val="single" w:sz="4" w:space="0" w:color="auto"/>
              <w:bottom w:val="single" w:sz="4" w:space="0" w:color="auto"/>
            </w:tcBorders>
          </w:tcPr>
          <w:p w14:paraId="4C9348A8" w14:textId="00BDF117" w:rsidR="006D1E6E" w:rsidRPr="00976260" w:rsidRDefault="00DD4199" w:rsidP="00B86CE7">
            <w:pPr>
              <w:ind w:firstLine="0"/>
              <w:jc w:val="left"/>
              <w:rPr>
                <w:b/>
                <w:sz w:val="18"/>
                <w:szCs w:val="18"/>
              </w:rPr>
            </w:pPr>
            <w:r w:rsidRPr="00976260">
              <w:rPr>
                <w:b/>
                <w:sz w:val="18"/>
                <w:szCs w:val="18"/>
              </w:rPr>
              <w:t>1</w:t>
            </w:r>
            <w:r w:rsidR="00007340">
              <w:rPr>
                <w:b/>
                <w:sz w:val="18"/>
                <w:szCs w:val="18"/>
              </w:rPr>
              <w:t>4</w:t>
            </w:r>
            <w:r w:rsidR="006D1E6E" w:rsidRPr="00976260">
              <w:rPr>
                <w:b/>
                <w:sz w:val="18"/>
                <w:szCs w:val="18"/>
              </w:rPr>
              <w:t xml:space="preserve">. </w:t>
            </w:r>
            <w:r w:rsidR="00976260" w:rsidRPr="00976260">
              <w:rPr>
                <w:b/>
                <w:noProof/>
                <w:sz w:val="18"/>
                <w:szCs w:val="18"/>
              </w:rPr>
              <w:t xml:space="preserve">Nepietiekamas tehniskās rezerves, lai </w:t>
            </w:r>
            <w:r w:rsidR="0087093A">
              <w:rPr>
                <w:b/>
                <w:noProof/>
                <w:sz w:val="18"/>
                <w:szCs w:val="18"/>
              </w:rPr>
              <w:t>varētu izpildīt savas</w:t>
            </w:r>
            <w:r w:rsidR="0087093A" w:rsidRPr="00976260">
              <w:rPr>
                <w:b/>
                <w:noProof/>
                <w:sz w:val="18"/>
                <w:szCs w:val="18"/>
              </w:rPr>
              <w:t xml:space="preserve"> </w:t>
            </w:r>
            <w:r w:rsidR="00976260" w:rsidRPr="00976260">
              <w:rPr>
                <w:b/>
                <w:noProof/>
                <w:sz w:val="18"/>
                <w:szCs w:val="18"/>
              </w:rPr>
              <w:t>saistības</w:t>
            </w:r>
          </w:p>
          <w:p w14:paraId="49572D85" w14:textId="77777777" w:rsidR="006D1E6E" w:rsidRDefault="006D1E6E" w:rsidP="00B86CE7">
            <w:pPr>
              <w:ind w:firstLine="0"/>
              <w:jc w:val="left"/>
              <w:rPr>
                <w:i/>
                <w:sz w:val="18"/>
                <w:szCs w:val="18"/>
              </w:rPr>
            </w:pPr>
          </w:p>
          <w:p w14:paraId="307A3503" w14:textId="77777777" w:rsidR="006D1E6E" w:rsidRPr="008A1934" w:rsidRDefault="006D1E6E" w:rsidP="00B86CE7">
            <w:pPr>
              <w:ind w:firstLine="0"/>
              <w:jc w:val="left"/>
              <w:rPr>
                <w:sz w:val="18"/>
                <w:szCs w:val="18"/>
              </w:rPr>
            </w:pPr>
          </w:p>
        </w:tc>
        <w:tc>
          <w:tcPr>
            <w:tcW w:w="2410" w:type="dxa"/>
            <w:tcBorders>
              <w:top w:val="single" w:sz="4" w:space="0" w:color="auto"/>
              <w:bottom w:val="single" w:sz="4" w:space="0" w:color="auto"/>
            </w:tcBorders>
          </w:tcPr>
          <w:p w14:paraId="5B508AEE" w14:textId="77777777" w:rsidR="006D1E6E" w:rsidRPr="008527D7" w:rsidRDefault="006D1E6E" w:rsidP="00B86CE7">
            <w:pPr>
              <w:ind w:firstLine="0"/>
              <w:jc w:val="center"/>
              <w:rPr>
                <w:sz w:val="28"/>
                <w:szCs w:val="28"/>
              </w:rPr>
            </w:pPr>
          </w:p>
        </w:tc>
        <w:tc>
          <w:tcPr>
            <w:tcW w:w="2410" w:type="dxa"/>
            <w:tcBorders>
              <w:top w:val="single" w:sz="4" w:space="0" w:color="auto"/>
              <w:bottom w:val="single" w:sz="4" w:space="0" w:color="auto"/>
            </w:tcBorders>
          </w:tcPr>
          <w:p w14:paraId="3BEEBA4E" w14:textId="527E6E90" w:rsidR="006D1E6E" w:rsidRPr="00E40773" w:rsidRDefault="006D1E6E" w:rsidP="00B86CE7">
            <w:pPr>
              <w:ind w:firstLine="0"/>
              <w:jc w:val="center"/>
              <w:rPr>
                <w:b/>
                <w:bCs/>
                <w:sz w:val="28"/>
                <w:szCs w:val="28"/>
              </w:rPr>
            </w:pPr>
          </w:p>
        </w:tc>
        <w:tc>
          <w:tcPr>
            <w:tcW w:w="2410" w:type="dxa"/>
            <w:tcBorders>
              <w:top w:val="single" w:sz="4" w:space="0" w:color="auto"/>
              <w:bottom w:val="single" w:sz="4" w:space="0" w:color="auto"/>
            </w:tcBorders>
          </w:tcPr>
          <w:p w14:paraId="2CADE1F3" w14:textId="77777777" w:rsidR="006D1E6E" w:rsidRDefault="00976260" w:rsidP="00B86CE7">
            <w:pPr>
              <w:ind w:firstLine="0"/>
              <w:jc w:val="center"/>
              <w:rPr>
                <w:sz w:val="28"/>
                <w:szCs w:val="28"/>
              </w:rPr>
            </w:pPr>
            <w:r>
              <w:rPr>
                <w:sz w:val="28"/>
                <w:szCs w:val="28"/>
              </w:rPr>
              <w:t>X</w:t>
            </w:r>
          </w:p>
          <w:p w14:paraId="25C1FB6C" w14:textId="77777777" w:rsidR="00976260" w:rsidRPr="00DD4199" w:rsidRDefault="00976260" w:rsidP="00976260">
            <w:pPr>
              <w:ind w:firstLine="0"/>
              <w:jc w:val="center"/>
              <w:rPr>
                <w:b/>
                <w:bCs/>
                <w:sz w:val="20"/>
                <w:szCs w:val="20"/>
              </w:rPr>
            </w:pPr>
          </w:p>
          <w:p w14:paraId="0D2A5A26" w14:textId="355BC8CB" w:rsidR="00976260" w:rsidRDefault="00976260" w:rsidP="00976260">
            <w:pPr>
              <w:ind w:firstLine="0"/>
              <w:jc w:val="center"/>
              <w:rPr>
                <w:b/>
                <w:bCs/>
                <w:sz w:val="18"/>
                <w:szCs w:val="18"/>
              </w:rPr>
            </w:pPr>
            <w:r w:rsidRPr="00DD4199">
              <w:rPr>
                <w:b/>
                <w:bCs/>
                <w:sz w:val="18"/>
                <w:szCs w:val="18"/>
              </w:rPr>
              <w:t>Kritēriji:</w:t>
            </w:r>
          </w:p>
          <w:p w14:paraId="506E271D" w14:textId="3927D454" w:rsidR="00976260" w:rsidRPr="008527D7" w:rsidRDefault="00007340" w:rsidP="0087093A">
            <w:pPr>
              <w:ind w:firstLine="0"/>
              <w:jc w:val="center"/>
              <w:rPr>
                <w:sz w:val="28"/>
                <w:szCs w:val="28"/>
              </w:rPr>
            </w:pPr>
            <w:r>
              <w:rPr>
                <w:sz w:val="18"/>
                <w:szCs w:val="18"/>
              </w:rPr>
              <w:t>P</w:t>
            </w:r>
            <w:r w:rsidRPr="00007340">
              <w:rPr>
                <w:sz w:val="18"/>
                <w:szCs w:val="18"/>
              </w:rPr>
              <w:t xml:space="preserve">astāv </w:t>
            </w:r>
            <w:r w:rsidR="0087093A">
              <w:rPr>
                <w:sz w:val="18"/>
                <w:szCs w:val="18"/>
              </w:rPr>
              <w:t>augsta</w:t>
            </w:r>
            <w:r w:rsidR="0087093A" w:rsidRPr="00007340">
              <w:rPr>
                <w:sz w:val="18"/>
                <w:szCs w:val="18"/>
              </w:rPr>
              <w:t xml:space="preserve"> </w:t>
            </w:r>
            <w:r w:rsidRPr="00007340">
              <w:rPr>
                <w:sz w:val="18"/>
                <w:szCs w:val="18"/>
              </w:rPr>
              <w:t>varbūtība, ka sabiedrība nevarēs nodrošināt tehnisko rezervju pietiekamību</w:t>
            </w:r>
          </w:p>
        </w:tc>
        <w:tc>
          <w:tcPr>
            <w:tcW w:w="2409" w:type="dxa"/>
            <w:tcBorders>
              <w:top w:val="single" w:sz="4" w:space="0" w:color="auto"/>
              <w:bottom w:val="single" w:sz="4" w:space="0" w:color="auto"/>
              <w:right w:val="single" w:sz="4" w:space="0" w:color="auto"/>
            </w:tcBorders>
          </w:tcPr>
          <w:p w14:paraId="40AFB36F" w14:textId="77777777" w:rsidR="006D1E6E" w:rsidRDefault="00976260" w:rsidP="00B86CE7">
            <w:pPr>
              <w:ind w:firstLine="0"/>
              <w:jc w:val="center"/>
              <w:rPr>
                <w:sz w:val="28"/>
                <w:szCs w:val="28"/>
              </w:rPr>
            </w:pPr>
            <w:r>
              <w:rPr>
                <w:sz w:val="28"/>
                <w:szCs w:val="28"/>
              </w:rPr>
              <w:t>X</w:t>
            </w:r>
          </w:p>
          <w:p w14:paraId="2F837A79" w14:textId="77777777" w:rsidR="00976260" w:rsidRDefault="00976260" w:rsidP="00976260">
            <w:pPr>
              <w:ind w:firstLine="0"/>
              <w:jc w:val="center"/>
              <w:rPr>
                <w:b/>
                <w:bCs/>
                <w:sz w:val="18"/>
                <w:szCs w:val="18"/>
              </w:rPr>
            </w:pPr>
          </w:p>
          <w:p w14:paraId="61FE42EE" w14:textId="77777777" w:rsidR="00976260" w:rsidRDefault="00976260" w:rsidP="00976260">
            <w:pPr>
              <w:ind w:firstLine="0"/>
              <w:jc w:val="center"/>
              <w:rPr>
                <w:b/>
                <w:bCs/>
                <w:sz w:val="28"/>
                <w:szCs w:val="28"/>
              </w:rPr>
            </w:pPr>
            <w:r w:rsidRPr="00DD4199">
              <w:rPr>
                <w:b/>
                <w:bCs/>
                <w:sz w:val="18"/>
                <w:szCs w:val="18"/>
              </w:rPr>
              <w:t>Kritēriji:</w:t>
            </w:r>
          </w:p>
          <w:p w14:paraId="2CDF6924" w14:textId="5D2D6673" w:rsidR="00976260" w:rsidRPr="00976260" w:rsidRDefault="00007340" w:rsidP="00B86CE7">
            <w:pPr>
              <w:ind w:firstLine="0"/>
              <w:jc w:val="center"/>
              <w:rPr>
                <w:sz w:val="18"/>
                <w:szCs w:val="18"/>
              </w:rPr>
            </w:pPr>
            <w:r w:rsidRPr="00007340">
              <w:rPr>
                <w:sz w:val="18"/>
                <w:szCs w:val="18"/>
              </w:rPr>
              <w:t>Pārbaudē konstatēta tehnisko rezervju nepietiekamība (tehniskās rezerves nav izveidotas tādā apmērā, lai varētu pilnībā izpildīt savas saistības atbilstoši noslēgtajiem apdrošināšanas un pārapdrošināšanas līgumiem)</w:t>
            </w:r>
          </w:p>
        </w:tc>
      </w:tr>
      <w:tr w:rsidR="006D1E6E" w:rsidRPr="008527D7" w14:paraId="24A66C0F" w14:textId="77777777" w:rsidTr="00DD4199">
        <w:trPr>
          <w:trHeight w:val="728"/>
        </w:trPr>
        <w:tc>
          <w:tcPr>
            <w:tcW w:w="1717" w:type="dxa"/>
            <w:tcBorders>
              <w:top w:val="single" w:sz="4" w:space="0" w:color="auto"/>
              <w:left w:val="single" w:sz="4" w:space="0" w:color="auto"/>
              <w:bottom w:val="single" w:sz="4" w:space="0" w:color="auto"/>
              <w:right w:val="single" w:sz="4" w:space="0" w:color="auto"/>
            </w:tcBorders>
          </w:tcPr>
          <w:p w14:paraId="05F3F20A" w14:textId="44D99631" w:rsidR="00976260" w:rsidRPr="003C3BD1" w:rsidRDefault="00976260" w:rsidP="00976260">
            <w:pPr>
              <w:ind w:firstLine="0"/>
              <w:jc w:val="left"/>
              <w:rPr>
                <w:b/>
                <w:sz w:val="18"/>
                <w:szCs w:val="18"/>
              </w:rPr>
            </w:pPr>
            <w:r w:rsidRPr="003C3BD1">
              <w:rPr>
                <w:b/>
                <w:sz w:val="18"/>
                <w:szCs w:val="18"/>
              </w:rPr>
              <w:t>ALL</w:t>
            </w:r>
            <w:r w:rsidR="006D35BC" w:rsidRPr="00F92BDA">
              <w:rPr>
                <w:rStyle w:val="FootnoteReference"/>
                <w:b/>
                <w:sz w:val="18"/>
                <w:szCs w:val="18"/>
              </w:rPr>
              <w:footnoteReference w:id="3"/>
            </w:r>
            <w:r w:rsidRPr="003C3BD1">
              <w:rPr>
                <w:b/>
                <w:sz w:val="18"/>
                <w:szCs w:val="18"/>
              </w:rPr>
              <w:t xml:space="preserve">  8. (2) </w:t>
            </w:r>
            <w:r w:rsidR="00B35FD4" w:rsidRPr="003C3BD1">
              <w:rPr>
                <w:b/>
                <w:sz w:val="18"/>
                <w:szCs w:val="18"/>
              </w:rPr>
              <w:t>pants</w:t>
            </w:r>
          </w:p>
          <w:p w14:paraId="602C5F43" w14:textId="331A0D75" w:rsidR="00976260" w:rsidRPr="003C3BD1" w:rsidRDefault="00976260" w:rsidP="00976260">
            <w:pPr>
              <w:ind w:firstLine="0"/>
              <w:jc w:val="left"/>
              <w:rPr>
                <w:b/>
                <w:sz w:val="18"/>
                <w:szCs w:val="18"/>
              </w:rPr>
            </w:pPr>
            <w:r w:rsidRPr="003C3BD1">
              <w:rPr>
                <w:b/>
                <w:sz w:val="18"/>
                <w:szCs w:val="18"/>
              </w:rPr>
              <w:t>ALL 59. (1)</w:t>
            </w:r>
            <w:r w:rsidR="001D0900" w:rsidRPr="003C3BD1">
              <w:rPr>
                <w:b/>
                <w:sz w:val="18"/>
                <w:szCs w:val="18"/>
              </w:rPr>
              <w:t>,</w:t>
            </w:r>
            <w:r w:rsidRPr="003C3BD1">
              <w:rPr>
                <w:b/>
                <w:sz w:val="18"/>
                <w:szCs w:val="18"/>
              </w:rPr>
              <w:t xml:space="preserve"> (2)</w:t>
            </w:r>
            <w:r w:rsidR="001D0900" w:rsidRPr="003C3BD1">
              <w:rPr>
                <w:b/>
                <w:sz w:val="18"/>
                <w:szCs w:val="18"/>
              </w:rPr>
              <w:t>,</w:t>
            </w:r>
            <w:r w:rsidRPr="003C3BD1">
              <w:rPr>
                <w:b/>
                <w:sz w:val="18"/>
                <w:szCs w:val="18"/>
              </w:rPr>
              <w:t xml:space="preserve"> (3)</w:t>
            </w:r>
            <w:r w:rsidR="001D0900" w:rsidRPr="003C3BD1">
              <w:rPr>
                <w:b/>
                <w:sz w:val="18"/>
                <w:szCs w:val="18"/>
              </w:rPr>
              <w:t>,</w:t>
            </w:r>
            <w:r w:rsidRPr="003C3BD1">
              <w:rPr>
                <w:b/>
                <w:sz w:val="18"/>
                <w:szCs w:val="18"/>
              </w:rPr>
              <w:t xml:space="preserve"> (4)</w:t>
            </w:r>
            <w:r w:rsidR="00B35FD4" w:rsidRPr="003C3BD1">
              <w:rPr>
                <w:b/>
                <w:sz w:val="18"/>
                <w:szCs w:val="18"/>
              </w:rPr>
              <w:t xml:space="preserve"> pants</w:t>
            </w:r>
          </w:p>
          <w:p w14:paraId="024C7250" w14:textId="785BACAB" w:rsidR="00976260" w:rsidRPr="003C3BD1" w:rsidRDefault="00976260" w:rsidP="00976260">
            <w:pPr>
              <w:ind w:firstLine="0"/>
              <w:jc w:val="left"/>
              <w:rPr>
                <w:b/>
                <w:sz w:val="18"/>
                <w:szCs w:val="18"/>
              </w:rPr>
            </w:pPr>
            <w:r w:rsidRPr="003C3BD1">
              <w:rPr>
                <w:b/>
                <w:sz w:val="18"/>
                <w:szCs w:val="18"/>
              </w:rPr>
              <w:t xml:space="preserve">ALL 31. (7) </w:t>
            </w:r>
            <w:r w:rsidR="00B35FD4" w:rsidRPr="003C3BD1">
              <w:rPr>
                <w:b/>
                <w:sz w:val="18"/>
                <w:szCs w:val="18"/>
              </w:rPr>
              <w:t>pants</w:t>
            </w:r>
          </w:p>
          <w:p w14:paraId="68C2394E" w14:textId="0F3D21E4" w:rsidR="00976260" w:rsidRPr="003C3BD1" w:rsidRDefault="00976260" w:rsidP="00976260">
            <w:pPr>
              <w:ind w:firstLine="0"/>
              <w:jc w:val="left"/>
              <w:rPr>
                <w:b/>
                <w:sz w:val="18"/>
                <w:szCs w:val="18"/>
              </w:rPr>
            </w:pPr>
            <w:r w:rsidRPr="003C3BD1">
              <w:rPr>
                <w:b/>
                <w:sz w:val="18"/>
                <w:szCs w:val="18"/>
              </w:rPr>
              <w:t>ALL 32. (1)</w:t>
            </w:r>
            <w:r w:rsidR="001D0900" w:rsidRPr="003C3BD1">
              <w:rPr>
                <w:b/>
                <w:sz w:val="18"/>
                <w:szCs w:val="18"/>
              </w:rPr>
              <w:t>,</w:t>
            </w:r>
            <w:r w:rsidRPr="003C3BD1">
              <w:rPr>
                <w:b/>
                <w:sz w:val="18"/>
                <w:szCs w:val="18"/>
              </w:rPr>
              <w:t xml:space="preserve"> (2) </w:t>
            </w:r>
            <w:r w:rsidR="00B35FD4" w:rsidRPr="003C3BD1">
              <w:rPr>
                <w:b/>
                <w:sz w:val="18"/>
                <w:szCs w:val="18"/>
              </w:rPr>
              <w:t>pants</w:t>
            </w:r>
          </w:p>
          <w:p w14:paraId="24F3AE16" w14:textId="7D004AE6" w:rsidR="006D1E6E" w:rsidRPr="003C3BD1" w:rsidRDefault="006D1E6E" w:rsidP="00976260">
            <w:pPr>
              <w:ind w:firstLine="0"/>
              <w:jc w:val="left"/>
              <w:rPr>
                <w:b/>
                <w:sz w:val="18"/>
                <w:szCs w:val="18"/>
              </w:rPr>
            </w:pPr>
          </w:p>
        </w:tc>
        <w:tc>
          <w:tcPr>
            <w:tcW w:w="2409" w:type="dxa"/>
            <w:tcBorders>
              <w:top w:val="single" w:sz="4" w:space="0" w:color="auto"/>
              <w:left w:val="single" w:sz="4" w:space="0" w:color="auto"/>
              <w:bottom w:val="single" w:sz="4" w:space="0" w:color="auto"/>
              <w:right w:val="single" w:sz="4" w:space="0" w:color="auto"/>
            </w:tcBorders>
          </w:tcPr>
          <w:p w14:paraId="336A3E50" w14:textId="7C022FAC" w:rsidR="006D1E6E" w:rsidRPr="00F1232A" w:rsidRDefault="00DD4199" w:rsidP="00B86CE7">
            <w:pPr>
              <w:ind w:firstLine="0"/>
              <w:jc w:val="left"/>
              <w:rPr>
                <w:b/>
                <w:sz w:val="18"/>
                <w:szCs w:val="18"/>
              </w:rPr>
            </w:pPr>
            <w:r>
              <w:rPr>
                <w:b/>
                <w:sz w:val="18"/>
                <w:szCs w:val="18"/>
              </w:rPr>
              <w:t>1</w:t>
            </w:r>
            <w:r w:rsidR="00007340">
              <w:rPr>
                <w:b/>
                <w:sz w:val="18"/>
                <w:szCs w:val="18"/>
              </w:rPr>
              <w:t>5</w:t>
            </w:r>
            <w:r w:rsidR="006D1E6E">
              <w:rPr>
                <w:b/>
                <w:sz w:val="18"/>
                <w:szCs w:val="18"/>
              </w:rPr>
              <w:t xml:space="preserve">. </w:t>
            </w:r>
            <w:r w:rsidR="00976260" w:rsidRPr="00976260">
              <w:rPr>
                <w:b/>
                <w:sz w:val="18"/>
                <w:szCs w:val="18"/>
              </w:rPr>
              <w:t>ALL prasību neievērošana</w:t>
            </w:r>
          </w:p>
        </w:tc>
        <w:tc>
          <w:tcPr>
            <w:tcW w:w="2410" w:type="dxa"/>
            <w:tcBorders>
              <w:top w:val="single" w:sz="4" w:space="0" w:color="auto"/>
              <w:left w:val="single" w:sz="4" w:space="0" w:color="auto"/>
              <w:bottom w:val="single" w:sz="4" w:space="0" w:color="auto"/>
              <w:right w:val="single" w:sz="4" w:space="0" w:color="auto"/>
            </w:tcBorders>
          </w:tcPr>
          <w:p w14:paraId="0DE53F02" w14:textId="4620F944"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EAEEF31" w14:textId="7A077114" w:rsidR="006D1E6E" w:rsidRPr="002544B9" w:rsidRDefault="002544B9" w:rsidP="00B86CE7">
            <w:pPr>
              <w:ind w:firstLine="0"/>
              <w:jc w:val="center"/>
              <w:rPr>
                <w:sz w:val="28"/>
                <w:szCs w:val="28"/>
              </w:rPr>
            </w:pPr>
            <w:r w:rsidRPr="002544B9">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081AFEE0" w14:textId="77777777" w:rsidR="006D1E6E" w:rsidRPr="008527D7" w:rsidRDefault="006D1E6E"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0EB08336" w14:textId="77777777" w:rsidR="006D1E6E" w:rsidRPr="008527D7" w:rsidRDefault="006D1E6E" w:rsidP="00B86CE7">
            <w:pPr>
              <w:ind w:firstLine="0"/>
              <w:jc w:val="center"/>
              <w:rPr>
                <w:sz w:val="28"/>
                <w:szCs w:val="28"/>
              </w:rPr>
            </w:pPr>
          </w:p>
        </w:tc>
      </w:tr>
      <w:tr w:rsidR="006D1E6E" w:rsidRPr="008527D7" w14:paraId="2325C592" w14:textId="77777777" w:rsidTr="00DD4199">
        <w:trPr>
          <w:trHeight w:val="1348"/>
        </w:trPr>
        <w:tc>
          <w:tcPr>
            <w:tcW w:w="1717" w:type="dxa"/>
            <w:tcBorders>
              <w:top w:val="single" w:sz="4" w:space="0" w:color="auto"/>
              <w:left w:val="single" w:sz="4" w:space="0" w:color="auto"/>
              <w:bottom w:val="single" w:sz="4" w:space="0" w:color="auto"/>
              <w:right w:val="single" w:sz="4" w:space="0" w:color="auto"/>
            </w:tcBorders>
          </w:tcPr>
          <w:p w14:paraId="4BBB5517" w14:textId="7BAEBED4" w:rsidR="002544B9" w:rsidRPr="003C3BD1" w:rsidRDefault="002544B9" w:rsidP="002544B9">
            <w:pPr>
              <w:ind w:firstLine="0"/>
              <w:jc w:val="left"/>
              <w:rPr>
                <w:b/>
                <w:sz w:val="18"/>
                <w:szCs w:val="18"/>
              </w:rPr>
            </w:pPr>
            <w:r w:rsidRPr="003C3BD1">
              <w:rPr>
                <w:b/>
                <w:sz w:val="18"/>
                <w:szCs w:val="18"/>
              </w:rPr>
              <w:lastRenderedPageBreak/>
              <w:t>APIL</w:t>
            </w:r>
            <w:r w:rsidRPr="003C3BD1">
              <w:rPr>
                <w:rStyle w:val="FootnoteReference"/>
                <w:b/>
                <w:sz w:val="18"/>
                <w:szCs w:val="18"/>
              </w:rPr>
              <w:footnoteReference w:id="4"/>
            </w:r>
            <w:r w:rsidRPr="003C3BD1">
              <w:rPr>
                <w:b/>
                <w:sz w:val="18"/>
                <w:szCs w:val="18"/>
              </w:rPr>
              <w:t xml:space="preserve">  10. (2)</w:t>
            </w:r>
            <w:r w:rsidR="003028BA">
              <w:rPr>
                <w:b/>
                <w:sz w:val="18"/>
                <w:szCs w:val="18"/>
              </w:rPr>
              <w:t> </w:t>
            </w:r>
            <w:r w:rsidR="00B35FD4" w:rsidRPr="003C3BD1">
              <w:rPr>
                <w:b/>
                <w:sz w:val="18"/>
                <w:szCs w:val="18"/>
              </w:rPr>
              <w:t>pants</w:t>
            </w:r>
          </w:p>
          <w:p w14:paraId="0A7AA4B3" w14:textId="5CA1FAB1" w:rsidR="002544B9" w:rsidRPr="003C3BD1" w:rsidRDefault="002544B9" w:rsidP="002544B9">
            <w:pPr>
              <w:ind w:firstLine="0"/>
              <w:jc w:val="left"/>
              <w:rPr>
                <w:b/>
                <w:sz w:val="18"/>
                <w:szCs w:val="18"/>
              </w:rPr>
            </w:pPr>
            <w:r w:rsidRPr="003C3BD1">
              <w:rPr>
                <w:b/>
                <w:sz w:val="18"/>
                <w:szCs w:val="18"/>
              </w:rPr>
              <w:t>APIL 11. (1)</w:t>
            </w:r>
            <w:r w:rsidR="001D0900" w:rsidRPr="003C3BD1">
              <w:rPr>
                <w:b/>
                <w:sz w:val="18"/>
                <w:szCs w:val="18"/>
              </w:rPr>
              <w:t>,</w:t>
            </w:r>
            <w:r w:rsidRPr="003C3BD1">
              <w:rPr>
                <w:b/>
                <w:sz w:val="18"/>
                <w:szCs w:val="18"/>
              </w:rPr>
              <w:t xml:space="preserve"> (6)</w:t>
            </w:r>
            <w:r w:rsidR="001D0900" w:rsidRPr="003C3BD1">
              <w:rPr>
                <w:b/>
                <w:sz w:val="18"/>
                <w:szCs w:val="18"/>
              </w:rPr>
              <w:t>,</w:t>
            </w:r>
            <w:r w:rsidRPr="003C3BD1">
              <w:rPr>
                <w:b/>
                <w:sz w:val="18"/>
                <w:szCs w:val="18"/>
              </w:rPr>
              <w:t xml:space="preserve"> (7)</w:t>
            </w:r>
            <w:r w:rsidR="00B35FD4" w:rsidRPr="003C3BD1">
              <w:rPr>
                <w:b/>
                <w:sz w:val="18"/>
                <w:szCs w:val="18"/>
              </w:rPr>
              <w:t xml:space="preserve"> pants</w:t>
            </w:r>
          </w:p>
          <w:p w14:paraId="7AEEF3CE" w14:textId="5E4BAB64" w:rsidR="002544B9" w:rsidRPr="003C3BD1" w:rsidRDefault="002544B9" w:rsidP="002544B9">
            <w:pPr>
              <w:ind w:firstLine="0"/>
              <w:jc w:val="left"/>
              <w:rPr>
                <w:b/>
                <w:sz w:val="18"/>
                <w:szCs w:val="18"/>
              </w:rPr>
            </w:pPr>
            <w:r w:rsidRPr="003C3BD1">
              <w:rPr>
                <w:b/>
                <w:sz w:val="18"/>
                <w:szCs w:val="18"/>
              </w:rPr>
              <w:t>APIL 13. (1)</w:t>
            </w:r>
            <w:r w:rsidR="001D0900" w:rsidRPr="003C3BD1">
              <w:rPr>
                <w:b/>
                <w:sz w:val="18"/>
                <w:szCs w:val="18"/>
              </w:rPr>
              <w:t>,</w:t>
            </w:r>
            <w:r w:rsidRPr="003C3BD1">
              <w:rPr>
                <w:b/>
                <w:sz w:val="18"/>
                <w:szCs w:val="18"/>
              </w:rPr>
              <w:t xml:space="preserve"> (6)</w:t>
            </w:r>
            <w:r w:rsidR="001D0900" w:rsidRPr="003C3BD1">
              <w:rPr>
                <w:b/>
                <w:sz w:val="18"/>
                <w:szCs w:val="18"/>
              </w:rPr>
              <w:t>,</w:t>
            </w:r>
            <w:r w:rsidRPr="003C3BD1">
              <w:rPr>
                <w:b/>
                <w:sz w:val="18"/>
                <w:szCs w:val="18"/>
              </w:rPr>
              <w:t xml:space="preserve"> (9)</w:t>
            </w:r>
            <w:r w:rsidR="001D0900" w:rsidRPr="003C3BD1">
              <w:rPr>
                <w:b/>
                <w:sz w:val="18"/>
                <w:szCs w:val="18"/>
              </w:rPr>
              <w:t>,</w:t>
            </w:r>
            <w:r w:rsidRPr="003C3BD1">
              <w:rPr>
                <w:b/>
                <w:sz w:val="18"/>
                <w:szCs w:val="18"/>
              </w:rPr>
              <w:t xml:space="preserve"> (10) </w:t>
            </w:r>
            <w:r w:rsidR="00B35FD4" w:rsidRPr="003C3BD1">
              <w:rPr>
                <w:b/>
                <w:sz w:val="18"/>
                <w:szCs w:val="18"/>
              </w:rPr>
              <w:t>pants</w:t>
            </w:r>
          </w:p>
          <w:p w14:paraId="361F81C8" w14:textId="7AEBC980" w:rsidR="002544B9" w:rsidRPr="003C3BD1" w:rsidRDefault="002544B9" w:rsidP="002544B9">
            <w:pPr>
              <w:ind w:firstLine="0"/>
              <w:jc w:val="left"/>
              <w:rPr>
                <w:b/>
                <w:sz w:val="18"/>
                <w:szCs w:val="18"/>
              </w:rPr>
            </w:pPr>
            <w:r w:rsidRPr="003C3BD1">
              <w:rPr>
                <w:b/>
                <w:sz w:val="18"/>
                <w:szCs w:val="18"/>
              </w:rPr>
              <w:t>APIL 14. (1)</w:t>
            </w:r>
            <w:r w:rsidR="00B35FD4" w:rsidRPr="003C3BD1">
              <w:rPr>
                <w:b/>
                <w:sz w:val="18"/>
                <w:szCs w:val="18"/>
              </w:rPr>
              <w:t>,</w:t>
            </w:r>
            <w:r w:rsidRPr="003C3BD1">
              <w:rPr>
                <w:b/>
                <w:sz w:val="18"/>
                <w:szCs w:val="18"/>
              </w:rPr>
              <w:t xml:space="preserve"> (2)</w:t>
            </w:r>
            <w:r w:rsidR="002349C1">
              <w:rPr>
                <w:b/>
                <w:sz w:val="18"/>
                <w:szCs w:val="18"/>
              </w:rPr>
              <w:t> </w:t>
            </w:r>
            <w:r w:rsidR="00B35FD4" w:rsidRPr="003C3BD1">
              <w:rPr>
                <w:b/>
                <w:sz w:val="18"/>
                <w:szCs w:val="18"/>
              </w:rPr>
              <w:t>pants</w:t>
            </w:r>
          </w:p>
          <w:p w14:paraId="535ADDC0" w14:textId="6B898B1E" w:rsidR="002544B9" w:rsidRPr="003C3BD1" w:rsidRDefault="002544B9" w:rsidP="002544B9">
            <w:pPr>
              <w:ind w:firstLine="0"/>
              <w:jc w:val="left"/>
              <w:rPr>
                <w:b/>
                <w:sz w:val="18"/>
                <w:szCs w:val="18"/>
              </w:rPr>
            </w:pPr>
            <w:r w:rsidRPr="003C3BD1">
              <w:rPr>
                <w:b/>
                <w:sz w:val="18"/>
                <w:szCs w:val="18"/>
              </w:rPr>
              <w:t>APIL 18. (4)</w:t>
            </w:r>
            <w:r w:rsidR="00B35FD4" w:rsidRPr="003C3BD1">
              <w:rPr>
                <w:b/>
                <w:sz w:val="18"/>
                <w:szCs w:val="18"/>
              </w:rPr>
              <w:t>,</w:t>
            </w:r>
            <w:r w:rsidRPr="003C3BD1">
              <w:rPr>
                <w:b/>
                <w:sz w:val="18"/>
                <w:szCs w:val="18"/>
              </w:rPr>
              <w:t xml:space="preserve"> (5)</w:t>
            </w:r>
            <w:r w:rsidR="00B35FD4" w:rsidRPr="003C3BD1">
              <w:rPr>
                <w:b/>
                <w:sz w:val="18"/>
                <w:szCs w:val="18"/>
              </w:rPr>
              <w:t>,</w:t>
            </w:r>
            <w:r w:rsidRPr="003C3BD1">
              <w:rPr>
                <w:b/>
                <w:sz w:val="18"/>
                <w:szCs w:val="18"/>
              </w:rPr>
              <w:t xml:space="preserve"> (6)</w:t>
            </w:r>
            <w:r w:rsidR="00B35FD4" w:rsidRPr="003C3BD1">
              <w:rPr>
                <w:b/>
                <w:sz w:val="18"/>
                <w:szCs w:val="18"/>
              </w:rPr>
              <w:t xml:space="preserve"> pants</w:t>
            </w:r>
          </w:p>
          <w:p w14:paraId="11B8B664" w14:textId="13625369" w:rsidR="002544B9" w:rsidRPr="003C3BD1" w:rsidRDefault="002544B9" w:rsidP="002544B9">
            <w:pPr>
              <w:ind w:firstLine="0"/>
              <w:jc w:val="left"/>
              <w:rPr>
                <w:b/>
                <w:sz w:val="18"/>
                <w:szCs w:val="18"/>
              </w:rPr>
            </w:pPr>
            <w:r w:rsidRPr="003C3BD1">
              <w:rPr>
                <w:b/>
                <w:sz w:val="18"/>
                <w:szCs w:val="18"/>
              </w:rPr>
              <w:t>APIL 24. (1)</w:t>
            </w:r>
            <w:r w:rsidR="001D0900" w:rsidRPr="003C3BD1">
              <w:rPr>
                <w:b/>
                <w:sz w:val="18"/>
                <w:szCs w:val="18"/>
              </w:rPr>
              <w:t>,</w:t>
            </w:r>
            <w:r w:rsidRPr="003C3BD1">
              <w:rPr>
                <w:b/>
                <w:sz w:val="18"/>
                <w:szCs w:val="18"/>
              </w:rPr>
              <w:t xml:space="preserve"> (2)</w:t>
            </w:r>
            <w:r w:rsidR="001D0900" w:rsidRPr="003C3BD1">
              <w:rPr>
                <w:b/>
                <w:sz w:val="18"/>
                <w:szCs w:val="18"/>
              </w:rPr>
              <w:t>,</w:t>
            </w:r>
            <w:r w:rsidRPr="003C3BD1">
              <w:rPr>
                <w:b/>
                <w:sz w:val="18"/>
                <w:szCs w:val="18"/>
              </w:rPr>
              <w:t xml:space="preserve"> (3)</w:t>
            </w:r>
            <w:r w:rsidR="001D0900" w:rsidRPr="003C3BD1">
              <w:rPr>
                <w:b/>
                <w:sz w:val="18"/>
                <w:szCs w:val="18"/>
              </w:rPr>
              <w:t>,</w:t>
            </w:r>
            <w:r w:rsidRPr="003C3BD1">
              <w:rPr>
                <w:b/>
                <w:sz w:val="18"/>
                <w:szCs w:val="18"/>
              </w:rPr>
              <w:t xml:space="preserve"> (4)</w:t>
            </w:r>
            <w:r w:rsidR="001D0900" w:rsidRPr="003C3BD1">
              <w:rPr>
                <w:b/>
                <w:sz w:val="18"/>
                <w:szCs w:val="18"/>
              </w:rPr>
              <w:t>,</w:t>
            </w:r>
            <w:r w:rsidRPr="003C3BD1">
              <w:rPr>
                <w:b/>
                <w:sz w:val="18"/>
                <w:szCs w:val="18"/>
              </w:rPr>
              <w:t xml:space="preserve"> (5)</w:t>
            </w:r>
            <w:r w:rsidR="00B35FD4" w:rsidRPr="003C3BD1">
              <w:rPr>
                <w:b/>
                <w:sz w:val="18"/>
                <w:szCs w:val="18"/>
              </w:rPr>
              <w:t xml:space="preserve"> pants</w:t>
            </w:r>
          </w:p>
          <w:p w14:paraId="1F8C5331" w14:textId="710524C8" w:rsidR="006D1E6E" w:rsidRPr="003C3BD1" w:rsidRDefault="006D1E6E" w:rsidP="002544B9">
            <w:pPr>
              <w:ind w:firstLine="0"/>
              <w:jc w:val="left"/>
              <w:rPr>
                <w:b/>
                <w:sz w:val="18"/>
                <w:szCs w:val="18"/>
              </w:rPr>
            </w:pPr>
          </w:p>
        </w:tc>
        <w:tc>
          <w:tcPr>
            <w:tcW w:w="2409" w:type="dxa"/>
            <w:tcBorders>
              <w:top w:val="single" w:sz="4" w:space="0" w:color="auto"/>
              <w:left w:val="single" w:sz="4" w:space="0" w:color="auto"/>
              <w:bottom w:val="single" w:sz="4" w:space="0" w:color="auto"/>
              <w:right w:val="single" w:sz="4" w:space="0" w:color="auto"/>
            </w:tcBorders>
          </w:tcPr>
          <w:p w14:paraId="65604D2C" w14:textId="6D6704E3" w:rsidR="006D1E6E" w:rsidRPr="00C71D63" w:rsidRDefault="00DD4199" w:rsidP="00B86CE7">
            <w:pPr>
              <w:ind w:firstLine="0"/>
              <w:jc w:val="left"/>
              <w:rPr>
                <w:sz w:val="18"/>
                <w:szCs w:val="18"/>
              </w:rPr>
            </w:pPr>
            <w:r>
              <w:rPr>
                <w:b/>
                <w:sz w:val="18"/>
                <w:szCs w:val="18"/>
              </w:rPr>
              <w:t>1</w:t>
            </w:r>
            <w:r w:rsidR="00007340">
              <w:rPr>
                <w:b/>
                <w:sz w:val="18"/>
                <w:szCs w:val="18"/>
              </w:rPr>
              <w:t>6</w:t>
            </w:r>
            <w:r w:rsidR="006D1E6E">
              <w:rPr>
                <w:b/>
                <w:sz w:val="18"/>
                <w:szCs w:val="18"/>
              </w:rPr>
              <w:t xml:space="preserve">. </w:t>
            </w:r>
            <w:r w:rsidR="002544B9">
              <w:rPr>
                <w:b/>
                <w:sz w:val="18"/>
                <w:szCs w:val="18"/>
              </w:rPr>
              <w:t>A</w:t>
            </w:r>
            <w:r w:rsidR="002544B9" w:rsidRPr="002544B9">
              <w:rPr>
                <w:b/>
                <w:sz w:val="18"/>
                <w:szCs w:val="18"/>
              </w:rPr>
              <w:t>PIL prasību neievērošana</w:t>
            </w:r>
          </w:p>
          <w:p w14:paraId="3A7D910A" w14:textId="77777777" w:rsidR="006D1E6E" w:rsidRPr="008A1934" w:rsidRDefault="006D1E6E" w:rsidP="00B86CE7">
            <w:pPr>
              <w:ind w:firstLine="24"/>
              <w:jc w:val="left"/>
              <w:rPr>
                <w:sz w:val="18"/>
                <w:szCs w:val="18"/>
              </w:rPr>
            </w:pPr>
          </w:p>
          <w:p w14:paraId="7E31F05D" w14:textId="77777777" w:rsidR="006D1E6E" w:rsidRDefault="006D1E6E" w:rsidP="00B86CE7">
            <w:pPr>
              <w:ind w:firstLine="0"/>
              <w:jc w:val="left"/>
              <w:rPr>
                <w:b/>
                <w:sz w:val="18"/>
                <w:szCs w:val="18"/>
              </w:rPr>
            </w:pPr>
          </w:p>
        </w:tc>
        <w:tc>
          <w:tcPr>
            <w:tcW w:w="2410" w:type="dxa"/>
            <w:tcBorders>
              <w:top w:val="single" w:sz="4" w:space="0" w:color="auto"/>
              <w:left w:val="single" w:sz="4" w:space="0" w:color="auto"/>
              <w:bottom w:val="single" w:sz="4" w:space="0" w:color="auto"/>
              <w:right w:val="single" w:sz="4" w:space="0" w:color="auto"/>
            </w:tcBorders>
          </w:tcPr>
          <w:p w14:paraId="5CDF27C7" w14:textId="77777777"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7805F134" w14:textId="276C6BB7" w:rsidR="006D1E6E" w:rsidRPr="002544B9" w:rsidRDefault="002544B9" w:rsidP="00B86CE7">
            <w:pPr>
              <w:ind w:firstLine="0"/>
              <w:jc w:val="center"/>
              <w:rPr>
                <w:sz w:val="28"/>
                <w:szCs w:val="28"/>
              </w:rPr>
            </w:pPr>
            <w:r w:rsidRPr="002544B9">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17035805" w14:textId="056D1DE8" w:rsidR="006D1E6E" w:rsidRPr="008527D7" w:rsidRDefault="006D1E6E"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765482AB" w14:textId="77777777" w:rsidR="006D1E6E" w:rsidRPr="008527D7" w:rsidRDefault="006D1E6E" w:rsidP="00B86CE7">
            <w:pPr>
              <w:ind w:firstLine="0"/>
              <w:jc w:val="center"/>
              <w:rPr>
                <w:sz w:val="28"/>
                <w:szCs w:val="28"/>
              </w:rPr>
            </w:pPr>
          </w:p>
        </w:tc>
      </w:tr>
      <w:tr w:rsidR="006D1E6E" w:rsidRPr="008527D7" w14:paraId="2A5FC690" w14:textId="77777777" w:rsidTr="00DD4199">
        <w:trPr>
          <w:trHeight w:val="1527"/>
        </w:trPr>
        <w:tc>
          <w:tcPr>
            <w:tcW w:w="1717" w:type="dxa"/>
            <w:tcBorders>
              <w:top w:val="single" w:sz="4" w:space="0" w:color="auto"/>
              <w:left w:val="single" w:sz="4" w:space="0" w:color="auto"/>
              <w:bottom w:val="single" w:sz="4" w:space="0" w:color="auto"/>
              <w:right w:val="single" w:sz="4" w:space="0" w:color="auto"/>
            </w:tcBorders>
          </w:tcPr>
          <w:p w14:paraId="4457F92F" w14:textId="4753D9C7" w:rsidR="002544B9" w:rsidRPr="003C3BD1" w:rsidRDefault="002544B9" w:rsidP="002544B9">
            <w:pPr>
              <w:ind w:firstLine="0"/>
              <w:jc w:val="left"/>
              <w:rPr>
                <w:b/>
                <w:sz w:val="18"/>
                <w:szCs w:val="18"/>
              </w:rPr>
            </w:pPr>
            <w:r w:rsidRPr="003C3BD1">
              <w:rPr>
                <w:b/>
                <w:sz w:val="18"/>
                <w:szCs w:val="18"/>
              </w:rPr>
              <w:t>Regulas Nr.</w:t>
            </w:r>
            <w:r w:rsidR="006D35BC" w:rsidRPr="00F92BDA">
              <w:rPr>
                <w:b/>
                <w:sz w:val="18"/>
                <w:szCs w:val="18"/>
              </w:rPr>
              <w:t> </w:t>
            </w:r>
            <w:r w:rsidRPr="003C3BD1">
              <w:rPr>
                <w:b/>
                <w:sz w:val="18"/>
                <w:szCs w:val="18"/>
              </w:rPr>
              <w:t>1286/2014</w:t>
            </w:r>
            <w:r w:rsidRPr="003C3BD1">
              <w:rPr>
                <w:rStyle w:val="FootnoteReference"/>
                <w:b/>
                <w:sz w:val="18"/>
                <w:szCs w:val="18"/>
              </w:rPr>
              <w:footnoteReference w:id="5"/>
            </w:r>
            <w:r w:rsidRPr="003C3BD1">
              <w:rPr>
                <w:b/>
                <w:sz w:val="18"/>
                <w:szCs w:val="18"/>
              </w:rPr>
              <w:t xml:space="preserve">  24.</w:t>
            </w:r>
            <w:r w:rsidR="002349C1">
              <w:rPr>
                <w:b/>
                <w:sz w:val="18"/>
                <w:szCs w:val="18"/>
              </w:rPr>
              <w:t> </w:t>
            </w:r>
            <w:r w:rsidRPr="003C3BD1">
              <w:rPr>
                <w:b/>
                <w:sz w:val="18"/>
                <w:szCs w:val="18"/>
              </w:rPr>
              <w:t>pantā minētie pārkāpumi</w:t>
            </w:r>
            <w:r w:rsidR="001D0900" w:rsidRPr="003C3BD1">
              <w:rPr>
                <w:b/>
                <w:sz w:val="18"/>
                <w:szCs w:val="18"/>
              </w:rPr>
              <w:t>,</w:t>
            </w:r>
            <w:r w:rsidR="006D35BC" w:rsidRPr="00F92BDA">
              <w:rPr>
                <w:b/>
                <w:sz w:val="18"/>
                <w:szCs w:val="18"/>
              </w:rPr>
              <w:t xml:space="preserve"> </w:t>
            </w:r>
            <w:r w:rsidRPr="003C3BD1">
              <w:rPr>
                <w:b/>
                <w:sz w:val="18"/>
                <w:szCs w:val="18"/>
              </w:rPr>
              <w:t>5.</w:t>
            </w:r>
            <w:r w:rsidR="002349C1">
              <w:rPr>
                <w:b/>
                <w:sz w:val="18"/>
                <w:szCs w:val="18"/>
              </w:rPr>
              <w:t xml:space="preserve"> </w:t>
            </w:r>
            <w:r w:rsidRPr="003C3BD1">
              <w:rPr>
                <w:b/>
                <w:sz w:val="18"/>
                <w:szCs w:val="18"/>
              </w:rPr>
              <w:t>(1)</w:t>
            </w:r>
            <w:r w:rsidR="007264B7" w:rsidRPr="00F92BDA">
              <w:rPr>
                <w:b/>
                <w:sz w:val="18"/>
                <w:szCs w:val="18"/>
              </w:rPr>
              <w:t>,</w:t>
            </w:r>
            <w:r w:rsidRPr="003C3BD1">
              <w:rPr>
                <w:b/>
                <w:sz w:val="18"/>
                <w:szCs w:val="18"/>
              </w:rPr>
              <w:t xml:space="preserve"> </w:t>
            </w:r>
          </w:p>
          <w:p w14:paraId="7DFF52DE" w14:textId="1BAF4359" w:rsidR="002544B9" w:rsidRPr="003C3BD1" w:rsidRDefault="002544B9" w:rsidP="002544B9">
            <w:pPr>
              <w:ind w:firstLine="0"/>
              <w:jc w:val="left"/>
              <w:rPr>
                <w:b/>
                <w:sz w:val="18"/>
                <w:szCs w:val="18"/>
              </w:rPr>
            </w:pPr>
            <w:r w:rsidRPr="003C3BD1">
              <w:rPr>
                <w:b/>
                <w:sz w:val="18"/>
                <w:szCs w:val="18"/>
              </w:rPr>
              <w:t>6., 7., 8. (1</w:t>
            </w:r>
            <w:r w:rsidR="006D35BC" w:rsidRPr="00F92BDA">
              <w:rPr>
                <w:b/>
                <w:sz w:val="18"/>
                <w:szCs w:val="18"/>
              </w:rPr>
              <w:t>–</w:t>
            </w:r>
            <w:r w:rsidRPr="003C3BD1">
              <w:rPr>
                <w:b/>
                <w:sz w:val="18"/>
                <w:szCs w:val="18"/>
              </w:rPr>
              <w:t>3), 9., 10.</w:t>
            </w:r>
            <w:r w:rsidR="007264B7" w:rsidRPr="00F92BDA">
              <w:rPr>
                <w:b/>
                <w:sz w:val="18"/>
                <w:szCs w:val="18"/>
              </w:rPr>
              <w:t> </w:t>
            </w:r>
            <w:r w:rsidRPr="003C3BD1">
              <w:rPr>
                <w:b/>
                <w:sz w:val="18"/>
                <w:szCs w:val="18"/>
              </w:rPr>
              <w:t>(1)</w:t>
            </w:r>
            <w:r w:rsidR="001D0900" w:rsidRPr="003C3BD1">
              <w:rPr>
                <w:b/>
                <w:sz w:val="18"/>
                <w:szCs w:val="18"/>
              </w:rPr>
              <w:t>,</w:t>
            </w:r>
          </w:p>
          <w:p w14:paraId="7B1937CB" w14:textId="4EA601D5" w:rsidR="006D1E6E" w:rsidRPr="003C3BD1" w:rsidRDefault="002544B9" w:rsidP="002544B9">
            <w:pPr>
              <w:ind w:firstLine="0"/>
              <w:jc w:val="left"/>
              <w:rPr>
                <w:b/>
                <w:sz w:val="18"/>
                <w:szCs w:val="18"/>
              </w:rPr>
            </w:pPr>
            <w:r w:rsidRPr="003C3BD1">
              <w:rPr>
                <w:b/>
                <w:sz w:val="18"/>
                <w:szCs w:val="18"/>
              </w:rPr>
              <w:t>13. (1, 3 un 4), 14.</w:t>
            </w:r>
            <w:r w:rsidR="00B35FD4" w:rsidRPr="003C3BD1">
              <w:rPr>
                <w:b/>
                <w:sz w:val="18"/>
                <w:szCs w:val="18"/>
              </w:rPr>
              <w:t>,</w:t>
            </w:r>
            <w:r w:rsidR="006D35BC" w:rsidRPr="00F92BDA">
              <w:rPr>
                <w:b/>
                <w:sz w:val="18"/>
                <w:szCs w:val="18"/>
              </w:rPr>
              <w:t xml:space="preserve"> </w:t>
            </w:r>
            <w:r w:rsidRPr="003C3BD1">
              <w:rPr>
                <w:b/>
                <w:sz w:val="18"/>
                <w:szCs w:val="18"/>
              </w:rPr>
              <w:t>19.</w:t>
            </w:r>
            <w:r w:rsidR="007264B7" w:rsidRPr="00F92BDA">
              <w:rPr>
                <w:b/>
                <w:sz w:val="18"/>
                <w:szCs w:val="18"/>
              </w:rPr>
              <w:t> </w:t>
            </w:r>
            <w:r w:rsidR="00B35FD4" w:rsidRPr="003C3BD1">
              <w:rPr>
                <w:b/>
                <w:sz w:val="18"/>
                <w:szCs w:val="18"/>
              </w:rPr>
              <w:t>pant</w:t>
            </w:r>
            <w:r w:rsidR="006D35BC" w:rsidRPr="00F92BDA">
              <w:rPr>
                <w:b/>
                <w:sz w:val="18"/>
                <w:szCs w:val="18"/>
              </w:rPr>
              <w:t>s</w:t>
            </w:r>
          </w:p>
        </w:tc>
        <w:tc>
          <w:tcPr>
            <w:tcW w:w="2409" w:type="dxa"/>
            <w:tcBorders>
              <w:top w:val="single" w:sz="4" w:space="0" w:color="auto"/>
              <w:left w:val="single" w:sz="4" w:space="0" w:color="auto"/>
              <w:bottom w:val="single" w:sz="4" w:space="0" w:color="auto"/>
              <w:right w:val="single" w:sz="4" w:space="0" w:color="auto"/>
            </w:tcBorders>
          </w:tcPr>
          <w:p w14:paraId="117E6B13" w14:textId="51A12584" w:rsidR="006D1E6E" w:rsidRPr="00F1232A" w:rsidRDefault="00DD4199" w:rsidP="00B86CE7">
            <w:pPr>
              <w:ind w:firstLine="0"/>
              <w:jc w:val="left"/>
              <w:rPr>
                <w:b/>
                <w:sz w:val="18"/>
                <w:szCs w:val="18"/>
              </w:rPr>
            </w:pPr>
            <w:r>
              <w:rPr>
                <w:b/>
                <w:sz w:val="18"/>
                <w:szCs w:val="18"/>
              </w:rPr>
              <w:t>1</w:t>
            </w:r>
            <w:r w:rsidR="00007340">
              <w:rPr>
                <w:b/>
                <w:sz w:val="18"/>
                <w:szCs w:val="18"/>
              </w:rPr>
              <w:t>7</w:t>
            </w:r>
            <w:r w:rsidR="006D1E6E">
              <w:rPr>
                <w:b/>
                <w:sz w:val="18"/>
                <w:szCs w:val="18"/>
              </w:rPr>
              <w:t xml:space="preserve">. </w:t>
            </w:r>
            <w:r w:rsidR="002544B9" w:rsidRPr="002544B9">
              <w:rPr>
                <w:b/>
                <w:sz w:val="18"/>
                <w:szCs w:val="18"/>
              </w:rPr>
              <w:t>Regulas Nr. 1286/2014 prasību neievērošana</w:t>
            </w:r>
          </w:p>
        </w:tc>
        <w:tc>
          <w:tcPr>
            <w:tcW w:w="2410" w:type="dxa"/>
            <w:tcBorders>
              <w:top w:val="single" w:sz="4" w:space="0" w:color="auto"/>
              <w:left w:val="single" w:sz="4" w:space="0" w:color="auto"/>
              <w:bottom w:val="single" w:sz="4" w:space="0" w:color="auto"/>
              <w:right w:val="single" w:sz="4" w:space="0" w:color="auto"/>
            </w:tcBorders>
          </w:tcPr>
          <w:p w14:paraId="39DE62FD" w14:textId="77777777"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23884866" w14:textId="71F2C121" w:rsidR="006D1E6E" w:rsidRPr="00007340" w:rsidRDefault="002544B9"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3E4E2548" w14:textId="08E7F053" w:rsidR="00DD4199" w:rsidRPr="00DD4199" w:rsidRDefault="00DD4199" w:rsidP="00B86CE7">
            <w:pPr>
              <w:ind w:firstLine="0"/>
              <w:jc w:val="center"/>
              <w:rPr>
                <w:b/>
                <w:bCs/>
                <w:sz w:val="18"/>
                <w:szCs w:val="18"/>
              </w:rPr>
            </w:pPr>
          </w:p>
        </w:tc>
        <w:tc>
          <w:tcPr>
            <w:tcW w:w="2409" w:type="dxa"/>
            <w:tcBorders>
              <w:top w:val="single" w:sz="4" w:space="0" w:color="auto"/>
              <w:left w:val="single" w:sz="4" w:space="0" w:color="auto"/>
              <w:bottom w:val="single" w:sz="4" w:space="0" w:color="auto"/>
              <w:right w:val="single" w:sz="4" w:space="0" w:color="auto"/>
            </w:tcBorders>
          </w:tcPr>
          <w:p w14:paraId="56F905C9" w14:textId="24AD4A6D" w:rsidR="00DD4199" w:rsidRPr="008527D7" w:rsidRDefault="00DD4199" w:rsidP="002544B9">
            <w:pPr>
              <w:ind w:firstLine="0"/>
              <w:jc w:val="center"/>
              <w:rPr>
                <w:b/>
                <w:bCs/>
                <w:sz w:val="28"/>
                <w:szCs w:val="28"/>
              </w:rPr>
            </w:pPr>
          </w:p>
        </w:tc>
      </w:tr>
      <w:tr w:rsidR="006D1E6E" w:rsidRPr="008527D7" w14:paraId="2664E7D7" w14:textId="77777777" w:rsidTr="00DD4199">
        <w:trPr>
          <w:trHeight w:val="567"/>
        </w:trPr>
        <w:tc>
          <w:tcPr>
            <w:tcW w:w="1717" w:type="dxa"/>
            <w:tcBorders>
              <w:top w:val="single" w:sz="4" w:space="0" w:color="auto"/>
              <w:left w:val="single" w:sz="4" w:space="0" w:color="auto"/>
              <w:bottom w:val="single" w:sz="4" w:space="0" w:color="auto"/>
              <w:right w:val="single" w:sz="4" w:space="0" w:color="auto"/>
            </w:tcBorders>
          </w:tcPr>
          <w:p w14:paraId="3B383C60" w14:textId="123B78E4" w:rsidR="002544B9" w:rsidRDefault="002544B9" w:rsidP="002544B9">
            <w:pPr>
              <w:ind w:firstLine="0"/>
              <w:jc w:val="left"/>
              <w:rPr>
                <w:b/>
                <w:sz w:val="18"/>
                <w:szCs w:val="18"/>
              </w:rPr>
            </w:pPr>
            <w:r w:rsidRPr="003C3BD1">
              <w:rPr>
                <w:b/>
                <w:sz w:val="18"/>
                <w:szCs w:val="18"/>
              </w:rPr>
              <w:t>RPL</w:t>
            </w:r>
            <w:r w:rsidRPr="003C3BD1">
              <w:rPr>
                <w:rStyle w:val="FootnoteReference"/>
                <w:b/>
                <w:sz w:val="18"/>
                <w:szCs w:val="18"/>
              </w:rPr>
              <w:footnoteReference w:id="6"/>
            </w:r>
            <w:r w:rsidRPr="003C3BD1">
              <w:rPr>
                <w:b/>
                <w:sz w:val="18"/>
                <w:szCs w:val="18"/>
              </w:rPr>
              <w:t xml:space="preserve"> un Regulas Nr.</w:t>
            </w:r>
            <w:r w:rsidR="007264B7" w:rsidRPr="00F92BDA">
              <w:rPr>
                <w:b/>
                <w:sz w:val="18"/>
                <w:szCs w:val="18"/>
              </w:rPr>
              <w:t> </w:t>
            </w:r>
            <w:r w:rsidRPr="003C3BD1">
              <w:rPr>
                <w:b/>
                <w:sz w:val="18"/>
                <w:szCs w:val="18"/>
              </w:rPr>
              <w:t>537/2014</w:t>
            </w:r>
            <w:r w:rsidRPr="003C3BD1">
              <w:rPr>
                <w:rStyle w:val="FootnoteReference"/>
                <w:b/>
                <w:sz w:val="18"/>
                <w:szCs w:val="18"/>
              </w:rPr>
              <w:footnoteReference w:id="7"/>
            </w:r>
            <w:r w:rsidRPr="003C3BD1">
              <w:rPr>
                <w:b/>
                <w:sz w:val="18"/>
                <w:szCs w:val="18"/>
              </w:rPr>
              <w:t xml:space="preserve"> prasību neievērošana </w:t>
            </w:r>
          </w:p>
          <w:p w14:paraId="0E99769C" w14:textId="77777777" w:rsidR="003028BA" w:rsidRPr="003C3BD1" w:rsidRDefault="003028BA" w:rsidP="002544B9">
            <w:pPr>
              <w:ind w:firstLine="0"/>
              <w:jc w:val="left"/>
              <w:rPr>
                <w:b/>
                <w:sz w:val="18"/>
                <w:szCs w:val="18"/>
              </w:rPr>
            </w:pPr>
          </w:p>
          <w:p w14:paraId="37515449" w14:textId="7C76E82A" w:rsidR="006D1E6E" w:rsidRPr="003C3BD1" w:rsidRDefault="002544B9" w:rsidP="002544B9">
            <w:pPr>
              <w:ind w:firstLine="0"/>
              <w:jc w:val="left"/>
              <w:rPr>
                <w:b/>
                <w:sz w:val="18"/>
                <w:szCs w:val="18"/>
              </w:rPr>
            </w:pPr>
            <w:r w:rsidRPr="003C3BD1">
              <w:rPr>
                <w:b/>
                <w:sz w:val="18"/>
                <w:szCs w:val="18"/>
              </w:rPr>
              <w:t>Visas prasības par revīzijas pakalpojumiem</w:t>
            </w:r>
          </w:p>
        </w:tc>
        <w:tc>
          <w:tcPr>
            <w:tcW w:w="2409" w:type="dxa"/>
            <w:tcBorders>
              <w:top w:val="single" w:sz="4" w:space="0" w:color="auto"/>
              <w:left w:val="single" w:sz="4" w:space="0" w:color="auto"/>
              <w:bottom w:val="single" w:sz="4" w:space="0" w:color="auto"/>
              <w:right w:val="single" w:sz="4" w:space="0" w:color="auto"/>
            </w:tcBorders>
          </w:tcPr>
          <w:p w14:paraId="461B436B" w14:textId="1D11392A" w:rsidR="006D1E6E" w:rsidRDefault="000C38D5" w:rsidP="00B86CE7">
            <w:pPr>
              <w:ind w:firstLine="0"/>
              <w:jc w:val="left"/>
              <w:rPr>
                <w:b/>
                <w:sz w:val="18"/>
                <w:szCs w:val="18"/>
              </w:rPr>
            </w:pPr>
            <w:r>
              <w:rPr>
                <w:b/>
                <w:sz w:val="18"/>
                <w:szCs w:val="18"/>
              </w:rPr>
              <w:t>1</w:t>
            </w:r>
            <w:r w:rsidR="00007340">
              <w:rPr>
                <w:b/>
                <w:sz w:val="18"/>
                <w:szCs w:val="18"/>
              </w:rPr>
              <w:t>8</w:t>
            </w:r>
            <w:r w:rsidR="006D1E6E">
              <w:rPr>
                <w:b/>
                <w:sz w:val="18"/>
                <w:szCs w:val="18"/>
              </w:rPr>
              <w:t xml:space="preserve">. </w:t>
            </w:r>
            <w:r w:rsidR="002544B9" w:rsidRPr="002544B9">
              <w:rPr>
                <w:b/>
                <w:sz w:val="18"/>
                <w:szCs w:val="18"/>
              </w:rPr>
              <w:t>Revīzijas pakalpojumi</w:t>
            </w:r>
          </w:p>
        </w:tc>
        <w:tc>
          <w:tcPr>
            <w:tcW w:w="2410" w:type="dxa"/>
            <w:tcBorders>
              <w:top w:val="single" w:sz="4" w:space="0" w:color="auto"/>
              <w:left w:val="single" w:sz="4" w:space="0" w:color="auto"/>
              <w:bottom w:val="single" w:sz="4" w:space="0" w:color="auto"/>
              <w:right w:val="single" w:sz="4" w:space="0" w:color="auto"/>
            </w:tcBorders>
          </w:tcPr>
          <w:p w14:paraId="1EF643FA" w14:textId="77777777"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tcPr>
          <w:p w14:paraId="689A9B12" w14:textId="4ECDE829" w:rsidR="006D1E6E" w:rsidRPr="00007340" w:rsidRDefault="00AF7B24"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tcPr>
          <w:p w14:paraId="0E3BE5CC" w14:textId="0E38119A" w:rsidR="006D1E6E" w:rsidRPr="008527D7" w:rsidRDefault="006D1E6E"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tcPr>
          <w:p w14:paraId="2AEB77EF" w14:textId="77777777" w:rsidR="006D1E6E" w:rsidRPr="008527D7" w:rsidRDefault="006D1E6E" w:rsidP="00B86CE7">
            <w:pPr>
              <w:ind w:firstLine="0"/>
              <w:jc w:val="center"/>
              <w:rPr>
                <w:sz w:val="28"/>
                <w:szCs w:val="28"/>
              </w:rPr>
            </w:pPr>
          </w:p>
        </w:tc>
      </w:tr>
      <w:tr w:rsidR="006D1E6E" w:rsidRPr="008527D7" w14:paraId="32DD1146" w14:textId="77777777" w:rsidTr="004D29C1">
        <w:trPr>
          <w:trHeight w:val="567"/>
        </w:trPr>
        <w:tc>
          <w:tcPr>
            <w:tcW w:w="1717" w:type="dxa"/>
            <w:tcBorders>
              <w:top w:val="single" w:sz="4" w:space="0" w:color="auto"/>
              <w:left w:val="single" w:sz="4" w:space="0" w:color="auto"/>
              <w:bottom w:val="single" w:sz="4" w:space="0" w:color="auto"/>
              <w:right w:val="single" w:sz="4" w:space="0" w:color="auto"/>
            </w:tcBorders>
          </w:tcPr>
          <w:p w14:paraId="081ED8AF" w14:textId="1014851A" w:rsidR="006D1E6E" w:rsidRPr="00A901B7" w:rsidRDefault="006D1E6E" w:rsidP="00B86CE7">
            <w:pPr>
              <w:ind w:firstLine="0"/>
              <w:jc w:val="left"/>
              <w:rPr>
                <w:b/>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26B602F" w14:textId="4CAE535A" w:rsidR="006D1E6E" w:rsidRPr="00A901B7" w:rsidRDefault="00007340" w:rsidP="00B86CE7">
            <w:pPr>
              <w:ind w:firstLine="0"/>
              <w:jc w:val="left"/>
              <w:rPr>
                <w:b/>
                <w:sz w:val="18"/>
                <w:szCs w:val="18"/>
              </w:rPr>
            </w:pPr>
            <w:r>
              <w:rPr>
                <w:b/>
                <w:sz w:val="18"/>
                <w:szCs w:val="18"/>
              </w:rPr>
              <w:t>19</w:t>
            </w:r>
            <w:r w:rsidR="000C38D5">
              <w:rPr>
                <w:b/>
                <w:sz w:val="18"/>
                <w:szCs w:val="18"/>
              </w:rPr>
              <w:t xml:space="preserve">. </w:t>
            </w:r>
            <w:r w:rsidR="002544B9" w:rsidRPr="002544B9">
              <w:rPr>
                <w:b/>
                <w:sz w:val="18"/>
                <w:szCs w:val="18"/>
              </w:rPr>
              <w:t>Citi neminētie pārkāpumi</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0C559DCE" w14:textId="77777777" w:rsidR="006D1E6E" w:rsidRPr="008527D7" w:rsidRDefault="006D1E6E" w:rsidP="00B86CE7">
            <w:pPr>
              <w:ind w:firstLine="0"/>
              <w:jc w:val="center"/>
              <w:rPr>
                <w:b/>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4B939A30" w14:textId="77777777" w:rsidR="006D1E6E" w:rsidRPr="00007340" w:rsidRDefault="006D1E6E" w:rsidP="00B86CE7">
            <w:pPr>
              <w:ind w:firstLine="0"/>
              <w:jc w:val="center"/>
              <w:rPr>
                <w:sz w:val="28"/>
                <w:szCs w:val="28"/>
              </w:rPr>
            </w:pPr>
            <w:r w:rsidRPr="00007340">
              <w:rPr>
                <w:sz w:val="28"/>
                <w:szCs w:val="28"/>
              </w:rPr>
              <w:t>X</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788EFFAC" w14:textId="77777777" w:rsidR="006D1E6E" w:rsidRPr="008527D7" w:rsidRDefault="006D1E6E" w:rsidP="00B86CE7">
            <w:pPr>
              <w:ind w:firstLine="0"/>
              <w:jc w:val="center"/>
              <w:rPr>
                <w:b/>
                <w:bCs/>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5A54" w14:textId="77777777" w:rsidR="006D1E6E" w:rsidRPr="008527D7" w:rsidRDefault="006D1E6E" w:rsidP="00B86CE7">
            <w:pPr>
              <w:ind w:firstLine="0"/>
              <w:jc w:val="center"/>
              <w:rPr>
                <w:sz w:val="28"/>
                <w:szCs w:val="28"/>
              </w:rPr>
            </w:pPr>
          </w:p>
        </w:tc>
      </w:tr>
    </w:tbl>
    <w:p w14:paraId="6652C7C0" w14:textId="77777777" w:rsidR="006D1E6E" w:rsidRDefault="006D1E6E"/>
    <w:sectPr w:rsidR="006D1E6E" w:rsidSect="00F92BDA">
      <w:headerReference w:type="default" r:id="rId7"/>
      <w:pgSz w:w="15840" w:h="12240" w:orient="landscape"/>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6F6B" w14:textId="77777777" w:rsidR="00DA6D8B" w:rsidRDefault="00DA6D8B" w:rsidP="006D1E6E">
      <w:r>
        <w:separator/>
      </w:r>
    </w:p>
  </w:endnote>
  <w:endnote w:type="continuationSeparator" w:id="0">
    <w:p w14:paraId="3B8D73B0" w14:textId="77777777" w:rsidR="00DA6D8B" w:rsidRDefault="00DA6D8B" w:rsidP="006D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D512" w14:textId="77777777" w:rsidR="00DA6D8B" w:rsidRDefault="00DA6D8B" w:rsidP="006D1E6E">
      <w:r>
        <w:separator/>
      </w:r>
    </w:p>
  </w:footnote>
  <w:footnote w:type="continuationSeparator" w:id="0">
    <w:p w14:paraId="2CCEEE39" w14:textId="77777777" w:rsidR="00DA6D8B" w:rsidRDefault="00DA6D8B" w:rsidP="006D1E6E">
      <w:r>
        <w:continuationSeparator/>
      </w:r>
    </w:p>
  </w:footnote>
  <w:footnote w:id="1">
    <w:p w14:paraId="1619176A" w14:textId="12D45A69" w:rsidR="001E1E12" w:rsidRPr="00F92BDA" w:rsidRDefault="001E1E12" w:rsidP="00F92BDA">
      <w:pPr>
        <w:pStyle w:val="FootnoteText"/>
        <w:ind w:firstLine="0"/>
        <w:rPr>
          <w:sz w:val="18"/>
          <w:szCs w:val="18"/>
        </w:rPr>
      </w:pPr>
      <w:r w:rsidRPr="00F92BDA">
        <w:rPr>
          <w:rStyle w:val="FootnoteReference"/>
          <w:sz w:val="18"/>
          <w:szCs w:val="18"/>
        </w:rPr>
        <w:footnoteRef/>
      </w:r>
      <w:r w:rsidRPr="00F92BDA">
        <w:rPr>
          <w:sz w:val="18"/>
          <w:szCs w:val="18"/>
        </w:rPr>
        <w:t xml:space="preserve"> Apdrošināšanas un pārapdrošināšanas likums</w:t>
      </w:r>
      <w:r w:rsidR="001F2024" w:rsidRPr="00F92BDA">
        <w:rPr>
          <w:sz w:val="18"/>
          <w:szCs w:val="18"/>
        </w:rPr>
        <w:t>.</w:t>
      </w:r>
    </w:p>
  </w:footnote>
  <w:footnote w:id="2">
    <w:p w14:paraId="3BF0B986" w14:textId="77777777" w:rsidR="006D1E6E" w:rsidRPr="0067001A" w:rsidRDefault="006D1E6E" w:rsidP="00F92BDA">
      <w:pPr>
        <w:autoSpaceDE w:val="0"/>
        <w:autoSpaceDN w:val="0"/>
        <w:adjustRightInd w:val="0"/>
        <w:ind w:firstLine="0"/>
        <w:rPr>
          <w:rFonts w:eastAsia="@Arial Unicode MS"/>
          <w:b/>
          <w:bCs/>
          <w:color w:val="000000"/>
          <w:sz w:val="18"/>
          <w:szCs w:val="18"/>
        </w:rPr>
      </w:pPr>
      <w:r w:rsidRPr="00F92BDA">
        <w:rPr>
          <w:rStyle w:val="FootnoteReference"/>
          <w:sz w:val="18"/>
          <w:szCs w:val="18"/>
        </w:rPr>
        <w:footnoteRef/>
      </w:r>
      <w:r w:rsidRPr="00F92BDA">
        <w:rPr>
          <w:sz w:val="18"/>
          <w:szCs w:val="18"/>
        </w:rPr>
        <w:t xml:space="preserve"> </w:t>
      </w:r>
      <w:r w:rsidRPr="0067001A">
        <w:rPr>
          <w:rFonts w:eastAsia="@Arial Unicode MS"/>
          <w:b/>
          <w:bCs/>
          <w:color w:val="000000"/>
          <w:sz w:val="18"/>
          <w:szCs w:val="18"/>
        </w:rPr>
        <w:t>F3: Augsta ietekme</w:t>
      </w:r>
    </w:p>
    <w:p w14:paraId="1D0A1044" w14:textId="77777777" w:rsidR="006D1E6E" w:rsidRPr="0067001A" w:rsidRDefault="006D1E6E" w:rsidP="00F92BDA">
      <w:pPr>
        <w:autoSpaceDE w:val="0"/>
        <w:autoSpaceDN w:val="0"/>
        <w:adjustRightInd w:val="0"/>
        <w:ind w:firstLine="0"/>
        <w:rPr>
          <w:rFonts w:eastAsia="@Arial Unicode MS"/>
          <w:color w:val="000000"/>
          <w:sz w:val="18"/>
          <w:szCs w:val="18"/>
        </w:rPr>
      </w:pPr>
      <w:r w:rsidRPr="0067001A">
        <w:rPr>
          <w:rFonts w:eastAsia="@Arial Unicode MS"/>
          <w:color w:val="000000"/>
          <w:sz w:val="18"/>
          <w:szCs w:val="18"/>
        </w:rPr>
        <w:t xml:space="preserve">Trūkums ir saistīts ar ārējo normatīvo aktu un iekšējo normatīvo dokumentu prasību pārkāpumu vai novirzi no labās prakses ar augstu, faktisku vai potenciālu ietekmi uz tirgus dalībnieka finanšu stāvokli, pašu kapitāla līmeni, pašu kapitāla prasībām vai iekšējo pārvaldību, tirgus dalībnieka riska kontroli un tirgus dalībnieka vadību. </w:t>
      </w:r>
    </w:p>
    <w:p w14:paraId="261EB83A" w14:textId="77777777" w:rsidR="006D1E6E" w:rsidRPr="0067001A" w:rsidRDefault="006D1E6E" w:rsidP="00F92BDA">
      <w:pPr>
        <w:tabs>
          <w:tab w:val="left" w:pos="851"/>
        </w:tabs>
        <w:autoSpaceDE w:val="0"/>
        <w:autoSpaceDN w:val="0"/>
        <w:adjustRightInd w:val="0"/>
        <w:ind w:firstLine="0"/>
        <w:rPr>
          <w:rFonts w:eastAsia="@Arial Unicode MS"/>
          <w:b/>
          <w:bCs/>
          <w:color w:val="000000"/>
          <w:sz w:val="18"/>
          <w:szCs w:val="18"/>
        </w:rPr>
      </w:pPr>
      <w:r w:rsidRPr="0067001A">
        <w:rPr>
          <w:rFonts w:eastAsia="@Arial Unicode MS"/>
          <w:b/>
          <w:bCs/>
          <w:color w:val="000000"/>
          <w:sz w:val="18"/>
          <w:szCs w:val="18"/>
        </w:rPr>
        <w:t>F4: Ļoti augsta ietekme</w:t>
      </w:r>
    </w:p>
    <w:p w14:paraId="0B9BCD6A" w14:textId="58852518" w:rsidR="006D1E6E" w:rsidRPr="00F92BDA" w:rsidRDefault="006D1E6E" w:rsidP="00F92BDA">
      <w:pPr>
        <w:pStyle w:val="FootnoteText"/>
        <w:ind w:firstLine="0"/>
        <w:rPr>
          <w:sz w:val="18"/>
          <w:szCs w:val="18"/>
        </w:rPr>
      </w:pPr>
      <w:r w:rsidRPr="0067001A">
        <w:rPr>
          <w:rFonts w:eastAsia="@Arial Unicode MS"/>
          <w:color w:val="000000"/>
          <w:sz w:val="18"/>
          <w:szCs w:val="18"/>
        </w:rPr>
        <w:t>Trūkums ir saistīts ar ārējo normatīvo aktu un iekšējo normatīvo dokumentu prasību pārkāpumu vai novirzi no labās prakses ar ļoti augstu, faktisku vai potenciālu ietekmi uz tirgus dalībnieka finanšu stāvokli, pašu kapitāla līmeni, pašu kapitāla prasībām vai iekšējo pārvaldību, tirgus dalībnieka riska kontroli un tirgus dalībnieka vadību. Ir sagaidāms, ka tirgus dalībnieks veiks pasākumus trūkumu novēršanai nekavējoties</w:t>
      </w:r>
      <w:r w:rsidR="006D35BC" w:rsidRPr="0067001A">
        <w:rPr>
          <w:rFonts w:eastAsia="@Arial Unicode MS"/>
          <w:color w:val="000000"/>
          <w:sz w:val="18"/>
          <w:szCs w:val="18"/>
        </w:rPr>
        <w:t>,</w:t>
      </w:r>
      <w:r w:rsidRPr="0067001A">
        <w:rPr>
          <w:rFonts w:eastAsia="@Arial Unicode MS"/>
          <w:color w:val="000000"/>
          <w:sz w:val="18"/>
          <w:szCs w:val="18"/>
        </w:rPr>
        <w:t xml:space="preserve"> un tirgus dalībnieka vadība ir aktīvi iesaistīta šajos pasākumos.</w:t>
      </w:r>
    </w:p>
  </w:footnote>
  <w:footnote w:id="3">
    <w:p w14:paraId="6A63A573" w14:textId="267FF86E" w:rsidR="006D35BC" w:rsidRPr="00F92BDA" w:rsidRDefault="006D35BC" w:rsidP="00F92BDA">
      <w:pPr>
        <w:pStyle w:val="FootnoteText"/>
        <w:ind w:firstLine="0"/>
        <w:rPr>
          <w:sz w:val="18"/>
          <w:szCs w:val="18"/>
        </w:rPr>
      </w:pPr>
      <w:r w:rsidRPr="00F92BDA">
        <w:rPr>
          <w:rStyle w:val="FootnoteReference"/>
          <w:sz w:val="18"/>
          <w:szCs w:val="18"/>
        </w:rPr>
        <w:footnoteRef/>
      </w:r>
      <w:r w:rsidRPr="00F92BDA">
        <w:rPr>
          <w:sz w:val="18"/>
          <w:szCs w:val="18"/>
        </w:rPr>
        <w:t xml:space="preserve"> Apdrošināšanas līguma likums.</w:t>
      </w:r>
    </w:p>
  </w:footnote>
  <w:footnote w:id="4">
    <w:p w14:paraId="57912CEB" w14:textId="761F731A" w:rsidR="002544B9" w:rsidRPr="00F92BDA" w:rsidRDefault="002544B9" w:rsidP="00F92BDA">
      <w:pPr>
        <w:pStyle w:val="FootnoteText"/>
        <w:ind w:firstLine="0"/>
        <w:rPr>
          <w:sz w:val="18"/>
          <w:szCs w:val="18"/>
        </w:rPr>
      </w:pPr>
      <w:r w:rsidRPr="00F92BDA">
        <w:rPr>
          <w:rStyle w:val="FootnoteReference"/>
          <w:sz w:val="18"/>
          <w:szCs w:val="18"/>
        </w:rPr>
        <w:footnoteRef/>
      </w:r>
      <w:r w:rsidRPr="00F92BDA">
        <w:rPr>
          <w:sz w:val="18"/>
          <w:szCs w:val="18"/>
        </w:rPr>
        <w:t xml:space="preserve"> Apdrošināšanas un pārapdrošināšanas izplatīšanas likums</w:t>
      </w:r>
      <w:r w:rsidR="006D35BC" w:rsidRPr="00F92BDA">
        <w:rPr>
          <w:sz w:val="18"/>
          <w:szCs w:val="18"/>
        </w:rPr>
        <w:t>.</w:t>
      </w:r>
    </w:p>
  </w:footnote>
  <w:footnote w:id="5">
    <w:p w14:paraId="25944902" w14:textId="527CEF45" w:rsidR="002544B9" w:rsidRPr="00F92BDA" w:rsidRDefault="002544B9" w:rsidP="00F92BDA">
      <w:pPr>
        <w:pStyle w:val="FootnoteText"/>
        <w:ind w:firstLine="0"/>
        <w:rPr>
          <w:sz w:val="18"/>
          <w:szCs w:val="18"/>
        </w:rPr>
      </w:pPr>
      <w:r w:rsidRPr="00F92BDA">
        <w:rPr>
          <w:rStyle w:val="FootnoteReference"/>
          <w:sz w:val="18"/>
          <w:szCs w:val="18"/>
        </w:rPr>
        <w:footnoteRef/>
      </w:r>
      <w:r w:rsidRPr="00F92BDA">
        <w:rPr>
          <w:sz w:val="18"/>
          <w:szCs w:val="18"/>
        </w:rPr>
        <w:t xml:space="preserve"> </w:t>
      </w:r>
      <w:r w:rsidRPr="00F92BDA">
        <w:rPr>
          <w:rFonts w:eastAsiaTheme="minorHAnsi"/>
          <w:sz w:val="18"/>
          <w:szCs w:val="18"/>
          <w:lang w:eastAsia="en-US"/>
        </w:rPr>
        <w:t>Regula (ES) Nr. 1286/2014 (2014. gada 26. novembris) par komplektētu privāto ieguldījumu un apdrošināšanas ieguldījumu produktu (</w:t>
      </w:r>
      <w:r w:rsidRPr="00382C57">
        <w:rPr>
          <w:rFonts w:eastAsiaTheme="minorHAnsi"/>
          <w:i/>
          <w:iCs/>
          <w:sz w:val="18"/>
          <w:szCs w:val="18"/>
          <w:lang w:eastAsia="en-US"/>
        </w:rPr>
        <w:t>PRIIP</w:t>
      </w:r>
      <w:r w:rsidRPr="00F92BDA">
        <w:rPr>
          <w:rFonts w:eastAsiaTheme="minorHAnsi"/>
          <w:sz w:val="18"/>
          <w:szCs w:val="18"/>
          <w:lang w:eastAsia="en-US"/>
        </w:rPr>
        <w:t>) pamatinformācijas dokumentiem</w:t>
      </w:r>
      <w:r w:rsidR="006D35BC" w:rsidRPr="00F92BDA">
        <w:rPr>
          <w:rFonts w:eastAsiaTheme="minorHAnsi"/>
          <w:sz w:val="18"/>
          <w:szCs w:val="18"/>
          <w:lang w:eastAsia="en-US"/>
        </w:rPr>
        <w:t>.</w:t>
      </w:r>
    </w:p>
  </w:footnote>
  <w:footnote w:id="6">
    <w:p w14:paraId="1C74630C" w14:textId="1A123F6E" w:rsidR="002544B9" w:rsidRPr="00F92BDA" w:rsidRDefault="002544B9" w:rsidP="00F92BDA">
      <w:pPr>
        <w:pStyle w:val="FootnoteText"/>
        <w:ind w:firstLine="0"/>
        <w:rPr>
          <w:sz w:val="18"/>
          <w:szCs w:val="18"/>
        </w:rPr>
      </w:pPr>
      <w:r w:rsidRPr="00F92BDA">
        <w:rPr>
          <w:rStyle w:val="FootnoteReference"/>
          <w:sz w:val="18"/>
          <w:szCs w:val="18"/>
        </w:rPr>
        <w:footnoteRef/>
      </w:r>
      <w:r w:rsidRPr="00F92BDA">
        <w:rPr>
          <w:sz w:val="18"/>
          <w:szCs w:val="18"/>
        </w:rPr>
        <w:t xml:space="preserve"> Revīzijas pakalpojumu likums.</w:t>
      </w:r>
    </w:p>
  </w:footnote>
  <w:footnote w:id="7">
    <w:p w14:paraId="7E275050" w14:textId="552FC385" w:rsidR="002544B9" w:rsidRPr="00F92BDA" w:rsidRDefault="002544B9" w:rsidP="00F92BDA">
      <w:pPr>
        <w:pStyle w:val="FootnoteText"/>
        <w:ind w:firstLine="0"/>
        <w:rPr>
          <w:sz w:val="18"/>
          <w:szCs w:val="18"/>
        </w:rPr>
      </w:pPr>
      <w:r w:rsidRPr="00F92BDA">
        <w:rPr>
          <w:rStyle w:val="FootnoteReference"/>
          <w:sz w:val="18"/>
          <w:szCs w:val="18"/>
        </w:rPr>
        <w:footnoteRef/>
      </w:r>
      <w:r w:rsidRPr="00F92BDA">
        <w:rPr>
          <w:sz w:val="18"/>
          <w:szCs w:val="18"/>
        </w:rPr>
        <w:t xml:space="preserve"> Regula (ES) Nr. 537/2014 (2014. gada 16. aprīlis) par īpašām prasībām attiecībā uz obligātajām revīzijām sabiedriskas nozīmes struktūrās un ar ko atceļ Komisijas Lēmumu 2005/909/EK</w:t>
      </w:r>
      <w:r w:rsidR="006D35BC" w:rsidRPr="00F92BD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807580"/>
      <w:docPartObj>
        <w:docPartGallery w:val="Page Numbers (Top of Page)"/>
        <w:docPartUnique/>
      </w:docPartObj>
    </w:sdtPr>
    <w:sdtEndPr>
      <w:rPr>
        <w:noProof/>
      </w:rPr>
    </w:sdtEndPr>
    <w:sdtContent>
      <w:p w14:paraId="0993D624" w14:textId="7749D53E" w:rsidR="00B343BE" w:rsidRDefault="00B343BE" w:rsidP="00F92B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0918EF" w14:textId="77777777" w:rsidR="00B343BE" w:rsidRDefault="00B343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6E"/>
    <w:rsid w:val="00001F64"/>
    <w:rsid w:val="00007340"/>
    <w:rsid w:val="00064159"/>
    <w:rsid w:val="000C38D5"/>
    <w:rsid w:val="001729BB"/>
    <w:rsid w:val="001D0900"/>
    <w:rsid w:val="001E1E12"/>
    <w:rsid w:val="001F2024"/>
    <w:rsid w:val="001F35CE"/>
    <w:rsid w:val="00216367"/>
    <w:rsid w:val="002349C1"/>
    <w:rsid w:val="00245474"/>
    <w:rsid w:val="002544B9"/>
    <w:rsid w:val="00290994"/>
    <w:rsid w:val="003028BA"/>
    <w:rsid w:val="00382C57"/>
    <w:rsid w:val="003977D5"/>
    <w:rsid w:val="003A2F12"/>
    <w:rsid w:val="003C3BD1"/>
    <w:rsid w:val="003E65EC"/>
    <w:rsid w:val="00437AC1"/>
    <w:rsid w:val="004D29C1"/>
    <w:rsid w:val="005E4BC6"/>
    <w:rsid w:val="00602B27"/>
    <w:rsid w:val="0067001A"/>
    <w:rsid w:val="006D1E6E"/>
    <w:rsid w:val="006D35BC"/>
    <w:rsid w:val="007264B7"/>
    <w:rsid w:val="0087093A"/>
    <w:rsid w:val="00887466"/>
    <w:rsid w:val="008B089E"/>
    <w:rsid w:val="00976260"/>
    <w:rsid w:val="00A242A2"/>
    <w:rsid w:val="00A509C3"/>
    <w:rsid w:val="00AB2F08"/>
    <w:rsid w:val="00AB6A5B"/>
    <w:rsid w:val="00AF7B24"/>
    <w:rsid w:val="00B343BE"/>
    <w:rsid w:val="00B35FD4"/>
    <w:rsid w:val="00C828E3"/>
    <w:rsid w:val="00D779CB"/>
    <w:rsid w:val="00D9303D"/>
    <w:rsid w:val="00DA6D8B"/>
    <w:rsid w:val="00DD4199"/>
    <w:rsid w:val="00E53766"/>
    <w:rsid w:val="00EE7071"/>
    <w:rsid w:val="00F12F77"/>
    <w:rsid w:val="00F464FA"/>
    <w:rsid w:val="00F9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58045"/>
  <w15:chartTrackingRefBased/>
  <w15:docId w15:val="{55C23E37-FC47-40A8-BC18-DA08A0DD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6E"/>
    <w:pPr>
      <w:spacing w:after="0" w:line="240" w:lineRule="auto"/>
      <w:ind w:firstLine="720"/>
      <w:jc w:val="both"/>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uiPriority w:val="99"/>
    <w:semiHidden/>
    <w:rsid w:val="006D1E6E"/>
    <w:rPr>
      <w:rFonts w:eastAsia="Calibri"/>
      <w:sz w:val="20"/>
      <w:szCs w:val="20"/>
    </w:rPr>
  </w:style>
  <w:style w:type="character" w:customStyle="1" w:styleId="CommentTextChar">
    <w:name w:val="Comment Text Char"/>
    <w:basedOn w:val="DefaultParagraphFont"/>
    <w:uiPriority w:val="99"/>
    <w:semiHidden/>
    <w:rsid w:val="006D1E6E"/>
    <w:rPr>
      <w:rFonts w:ascii="Times New Roman" w:eastAsia="Times New Roman" w:hAnsi="Times New Roman" w:cs="Times New Roman"/>
      <w:sz w:val="20"/>
      <w:szCs w:val="20"/>
      <w:lang w:val="lv-LV" w:eastAsia="lv-LV"/>
    </w:rPr>
  </w:style>
  <w:style w:type="character" w:customStyle="1" w:styleId="CommentTextChar1">
    <w:name w:val="Comment Text Char1"/>
    <w:basedOn w:val="DefaultParagraphFont"/>
    <w:link w:val="CommentText"/>
    <w:uiPriority w:val="99"/>
    <w:semiHidden/>
    <w:rsid w:val="006D1E6E"/>
    <w:rPr>
      <w:rFonts w:ascii="Times New Roman" w:eastAsia="Calibri" w:hAnsi="Times New Roman" w:cs="Times New Roman"/>
      <w:sz w:val="20"/>
      <w:szCs w:val="20"/>
      <w:lang w:val="lv-LV" w:eastAsia="lv-LV"/>
    </w:rPr>
  </w:style>
  <w:style w:type="character" w:styleId="CommentReference">
    <w:name w:val="annotation reference"/>
    <w:uiPriority w:val="99"/>
    <w:semiHidden/>
    <w:rsid w:val="006D1E6E"/>
    <w:rPr>
      <w:rFonts w:cs="Times New Roman"/>
      <w:sz w:val="16"/>
    </w:rPr>
  </w:style>
  <w:style w:type="paragraph" w:styleId="FootnoteText">
    <w:name w:val="footnote text"/>
    <w:basedOn w:val="Normal"/>
    <w:link w:val="FootnoteTextChar"/>
    <w:uiPriority w:val="99"/>
    <w:unhideWhenUsed/>
    <w:rsid w:val="006D1E6E"/>
    <w:rPr>
      <w:sz w:val="20"/>
      <w:szCs w:val="20"/>
    </w:rPr>
  </w:style>
  <w:style w:type="character" w:customStyle="1" w:styleId="FootnoteTextChar">
    <w:name w:val="Footnote Text Char"/>
    <w:basedOn w:val="DefaultParagraphFont"/>
    <w:link w:val="FootnoteText"/>
    <w:uiPriority w:val="99"/>
    <w:rsid w:val="006D1E6E"/>
    <w:rPr>
      <w:rFonts w:ascii="Times New Roman" w:eastAsia="Times New Roman" w:hAnsi="Times New Roman" w:cs="Times New Roman"/>
      <w:sz w:val="20"/>
      <w:szCs w:val="20"/>
      <w:lang w:val="lv-LV" w:eastAsia="lv-LV"/>
    </w:rPr>
  </w:style>
  <w:style w:type="character" w:styleId="FootnoteReference">
    <w:name w:val="footnote reference"/>
    <w:uiPriority w:val="99"/>
    <w:semiHidden/>
    <w:unhideWhenUsed/>
    <w:rsid w:val="006D1E6E"/>
    <w:rPr>
      <w:vertAlign w:val="superscript"/>
    </w:rPr>
  </w:style>
  <w:style w:type="character" w:customStyle="1" w:styleId="normaltextrun">
    <w:name w:val="normaltextrun"/>
    <w:basedOn w:val="DefaultParagraphFont"/>
    <w:rsid w:val="006D1E6E"/>
  </w:style>
  <w:style w:type="paragraph" w:styleId="ListParagraph">
    <w:name w:val="List Paragraph"/>
    <w:basedOn w:val="Normal"/>
    <w:uiPriority w:val="34"/>
    <w:qFormat/>
    <w:rsid w:val="00DD4199"/>
    <w:pPr>
      <w:ind w:left="720"/>
      <w:contextualSpacing/>
    </w:pPr>
  </w:style>
  <w:style w:type="paragraph" w:styleId="CommentSubject">
    <w:name w:val="annotation subject"/>
    <w:basedOn w:val="CommentText"/>
    <w:next w:val="CommentText"/>
    <w:link w:val="CommentSubjectChar"/>
    <w:uiPriority w:val="99"/>
    <w:semiHidden/>
    <w:unhideWhenUsed/>
    <w:rsid w:val="00DD4199"/>
    <w:rPr>
      <w:rFonts w:eastAsia="Times New Roman"/>
      <w:b/>
      <w:bCs/>
    </w:rPr>
  </w:style>
  <w:style w:type="character" w:customStyle="1" w:styleId="CommentSubjectChar">
    <w:name w:val="Comment Subject Char"/>
    <w:basedOn w:val="CommentTextChar1"/>
    <w:link w:val="CommentSubject"/>
    <w:uiPriority w:val="99"/>
    <w:semiHidden/>
    <w:rsid w:val="00DD4199"/>
    <w:rPr>
      <w:rFonts w:ascii="Times New Roman" w:eastAsia="Times New Roman" w:hAnsi="Times New Roman" w:cs="Times New Roman"/>
      <w:b/>
      <w:bCs/>
      <w:sz w:val="20"/>
      <w:szCs w:val="20"/>
      <w:lang w:val="lv-LV" w:eastAsia="lv-LV"/>
    </w:rPr>
  </w:style>
  <w:style w:type="paragraph" w:styleId="Header">
    <w:name w:val="header"/>
    <w:basedOn w:val="Normal"/>
    <w:link w:val="HeaderChar"/>
    <w:uiPriority w:val="99"/>
    <w:unhideWhenUsed/>
    <w:rsid w:val="00B343BE"/>
    <w:pPr>
      <w:tabs>
        <w:tab w:val="center" w:pos="4153"/>
        <w:tab w:val="right" w:pos="8306"/>
      </w:tabs>
    </w:pPr>
  </w:style>
  <w:style w:type="character" w:customStyle="1" w:styleId="HeaderChar">
    <w:name w:val="Header Char"/>
    <w:basedOn w:val="DefaultParagraphFont"/>
    <w:link w:val="Header"/>
    <w:uiPriority w:val="99"/>
    <w:rsid w:val="00B343BE"/>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43BE"/>
    <w:pPr>
      <w:tabs>
        <w:tab w:val="center" w:pos="4153"/>
        <w:tab w:val="right" w:pos="8306"/>
      </w:tabs>
    </w:pPr>
  </w:style>
  <w:style w:type="character" w:customStyle="1" w:styleId="FooterChar">
    <w:name w:val="Footer Char"/>
    <w:basedOn w:val="DefaultParagraphFont"/>
    <w:link w:val="Footer"/>
    <w:uiPriority w:val="99"/>
    <w:rsid w:val="00B343BE"/>
    <w:rPr>
      <w:rFonts w:ascii="Times New Roman" w:eastAsia="Times New Roman" w:hAnsi="Times New Roman" w:cs="Times New Roman"/>
      <w:sz w:val="24"/>
      <w:szCs w:val="24"/>
      <w:lang w:val="lv-LV" w:eastAsia="lv-LV"/>
    </w:rPr>
  </w:style>
  <w:style w:type="paragraph" w:styleId="Revision">
    <w:name w:val="Revision"/>
    <w:hidden/>
    <w:uiPriority w:val="99"/>
    <w:semiHidden/>
    <w:rsid w:val="001F35CE"/>
    <w:pPr>
      <w:spacing w:after="0"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DFA1-3E42-4BE3-88C8-B4B26D21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1982</Words>
  <Characters>1130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Lenss</dc:creator>
  <cp:keywords/>
  <dc:description/>
  <cp:lastModifiedBy>Linda Egle</cp:lastModifiedBy>
  <cp:revision>3</cp:revision>
  <dcterms:created xsi:type="dcterms:W3CDTF">2022-07-05T04:15:00Z</dcterms:created>
  <dcterms:modified xsi:type="dcterms:W3CDTF">2022-07-05T08:29:00Z</dcterms:modified>
</cp:coreProperties>
</file>