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FB084" w14:textId="0FC1ED0E" w:rsidR="000E4B91" w:rsidRDefault="00133AA5" w:rsidP="000E4B91">
      <w:pPr>
        <w:ind w:firstLine="0"/>
        <w:jc w:val="right"/>
      </w:pPr>
      <w:r>
        <w:t>12. p</w:t>
      </w:r>
      <w:r w:rsidR="000E4B91">
        <w:t>ielikums</w:t>
      </w:r>
    </w:p>
    <w:p w14:paraId="368372ED" w14:textId="6167C51E" w:rsidR="000E4B91" w:rsidRDefault="000E4B91" w:rsidP="000E4B91">
      <w:pPr>
        <w:ind w:firstLine="0"/>
        <w:jc w:val="right"/>
      </w:pPr>
      <w:r>
        <w:t>Finanšu un kapitāla tirgus komisijas</w:t>
      </w:r>
      <w:r w:rsidR="00C57551">
        <w:t xml:space="preserve"> 05</w:t>
      </w:r>
      <w:r>
        <w:t>.</w:t>
      </w:r>
      <w:r w:rsidR="00C57551">
        <w:t>07</w:t>
      </w:r>
      <w:r>
        <w:t>.</w:t>
      </w:r>
      <w:r w:rsidR="00C57551">
        <w:t>2022</w:t>
      </w:r>
      <w:r>
        <w:t>.</w:t>
      </w:r>
    </w:p>
    <w:p w14:paraId="7A8F4C28" w14:textId="6CD1F793" w:rsidR="006D1E6E" w:rsidRPr="004253B8" w:rsidRDefault="00133AA5" w:rsidP="000E4B91">
      <w:pPr>
        <w:ind w:firstLine="0"/>
        <w:jc w:val="right"/>
        <w:rPr>
          <w:sz w:val="18"/>
          <w:szCs w:val="18"/>
        </w:rPr>
      </w:pPr>
      <w:r>
        <w:t>i</w:t>
      </w:r>
      <w:r w:rsidR="000E4B91">
        <w:t>eteikumiem  Nr.</w:t>
      </w:r>
      <w:r w:rsidR="00C57551">
        <w:t xml:space="preserve"> 120 </w:t>
      </w:r>
    </w:p>
    <w:p w14:paraId="1DDDA123" w14:textId="77777777" w:rsidR="00AA5824" w:rsidRPr="004253B8" w:rsidRDefault="00AA5824" w:rsidP="006D1E6E">
      <w:pPr>
        <w:ind w:firstLine="0"/>
        <w:jc w:val="right"/>
        <w:rPr>
          <w:sz w:val="18"/>
          <w:szCs w:val="18"/>
        </w:rPr>
      </w:pPr>
    </w:p>
    <w:p w14:paraId="66699377" w14:textId="74A4A266" w:rsidR="006D1E6E" w:rsidRPr="000E4B91" w:rsidRDefault="008C7253" w:rsidP="00C828E3">
      <w:pPr>
        <w:ind w:firstLine="0"/>
        <w:jc w:val="center"/>
        <w:rPr>
          <w:b/>
        </w:rPr>
      </w:pPr>
      <w:r w:rsidRPr="000E4B91">
        <w:rPr>
          <w:b/>
        </w:rPr>
        <w:t>Kolektīvās finansēšanas pakalpojumu sniedzēj</w:t>
      </w:r>
      <w:r w:rsidR="00FC5B0E" w:rsidRPr="000E4B91">
        <w:rPr>
          <w:b/>
        </w:rPr>
        <w:t>a</w:t>
      </w:r>
      <w:r w:rsidRPr="000E4B91">
        <w:rPr>
          <w:b/>
        </w:rPr>
        <w:t>m</w:t>
      </w:r>
      <w:r w:rsidR="00146C39" w:rsidRPr="000E4B91">
        <w:rPr>
          <w:b/>
        </w:rPr>
        <w:t>, projekta īpašniek</w:t>
      </w:r>
      <w:r w:rsidR="00FC5B0E" w:rsidRPr="000E4B91">
        <w:rPr>
          <w:b/>
        </w:rPr>
        <w:t>am vai t</w:t>
      </w:r>
      <w:r w:rsidR="00133AA5">
        <w:rPr>
          <w:b/>
        </w:rPr>
        <w:t>ā</w:t>
      </w:r>
      <w:r w:rsidR="00FC5B0E" w:rsidRPr="000E4B91">
        <w:rPr>
          <w:b/>
        </w:rPr>
        <w:t xml:space="preserve"> atbildīgaj</w:t>
      </w:r>
      <w:r w:rsidR="00E80EA7">
        <w:rPr>
          <w:b/>
        </w:rPr>
        <w:t>ai</w:t>
      </w:r>
      <w:r w:rsidR="00FC5B0E" w:rsidRPr="000E4B91">
        <w:rPr>
          <w:b/>
        </w:rPr>
        <w:t xml:space="preserve"> person</w:t>
      </w:r>
      <w:r w:rsidR="00E80EA7">
        <w:rPr>
          <w:b/>
        </w:rPr>
        <w:t>ai</w:t>
      </w:r>
      <w:r w:rsidR="00AA5824" w:rsidRPr="000E4B91">
        <w:rPr>
          <w:b/>
        </w:rPr>
        <w:t xml:space="preserve"> piemērojamās sankcijas</w:t>
      </w:r>
    </w:p>
    <w:p w14:paraId="4BFED4B9" w14:textId="1AB90632" w:rsidR="00437AC1" w:rsidRPr="004253B8" w:rsidRDefault="00437AC1">
      <w:pPr>
        <w:rPr>
          <w:sz w:val="18"/>
          <w:szCs w:val="18"/>
        </w:rPr>
      </w:pPr>
    </w:p>
    <w:p w14:paraId="472F645C" w14:textId="002A001B" w:rsidR="006D1E6E" w:rsidRPr="004253B8" w:rsidRDefault="006D1E6E">
      <w:pPr>
        <w:rPr>
          <w:sz w:val="18"/>
          <w:szCs w:val="18"/>
        </w:rPr>
      </w:pPr>
    </w:p>
    <w:tbl>
      <w:tblPr>
        <w:tblW w:w="1376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7"/>
        <w:gridCol w:w="2409"/>
        <w:gridCol w:w="2410"/>
        <w:gridCol w:w="2410"/>
        <w:gridCol w:w="2410"/>
        <w:gridCol w:w="2409"/>
      </w:tblGrid>
      <w:tr w:rsidR="001255BF" w:rsidRPr="004253B8" w14:paraId="619A30CF" w14:textId="77777777" w:rsidTr="00DD4199">
        <w:trPr>
          <w:trHeight w:val="1262"/>
        </w:trPr>
        <w:tc>
          <w:tcPr>
            <w:tcW w:w="1717" w:type="dxa"/>
            <w:tcBorders>
              <w:top w:val="single" w:sz="4" w:space="0" w:color="auto"/>
              <w:left w:val="single" w:sz="4" w:space="0" w:color="auto"/>
              <w:bottom w:val="single" w:sz="4" w:space="0" w:color="auto"/>
            </w:tcBorders>
          </w:tcPr>
          <w:p w14:paraId="546205E0" w14:textId="0938851C" w:rsidR="006D1E6E" w:rsidRPr="004253B8" w:rsidRDefault="00133AA5" w:rsidP="00605579">
            <w:pPr>
              <w:ind w:firstLine="0"/>
              <w:jc w:val="center"/>
              <w:rPr>
                <w:b/>
                <w:sz w:val="18"/>
                <w:szCs w:val="18"/>
              </w:rPr>
            </w:pPr>
            <w:r w:rsidRPr="00265C22">
              <w:rPr>
                <w:b/>
                <w:sz w:val="20"/>
                <w:szCs w:val="20"/>
              </w:rPr>
              <w:t>Atsauce uz normatīvajiem aktiem</w:t>
            </w:r>
          </w:p>
        </w:tc>
        <w:tc>
          <w:tcPr>
            <w:tcW w:w="2409" w:type="dxa"/>
            <w:tcBorders>
              <w:top w:val="single" w:sz="4" w:space="0" w:color="auto"/>
              <w:bottom w:val="single" w:sz="4" w:space="0" w:color="auto"/>
            </w:tcBorders>
          </w:tcPr>
          <w:p w14:paraId="4F8853BE" w14:textId="77777777" w:rsidR="006D1E6E" w:rsidRPr="004253B8" w:rsidRDefault="006D1E6E" w:rsidP="00685F5E">
            <w:pPr>
              <w:ind w:firstLine="0"/>
              <w:jc w:val="center"/>
              <w:rPr>
                <w:b/>
                <w:sz w:val="18"/>
                <w:szCs w:val="18"/>
              </w:rPr>
            </w:pPr>
            <w:r w:rsidRPr="004253B8">
              <w:rPr>
                <w:b/>
                <w:bCs/>
                <w:sz w:val="18"/>
                <w:szCs w:val="18"/>
              </w:rPr>
              <w:t>Pārkāpuma veids</w:t>
            </w:r>
          </w:p>
        </w:tc>
        <w:tc>
          <w:tcPr>
            <w:tcW w:w="2410" w:type="dxa"/>
            <w:tcBorders>
              <w:top w:val="single" w:sz="4" w:space="0" w:color="auto"/>
              <w:bottom w:val="single" w:sz="4" w:space="0" w:color="auto"/>
            </w:tcBorders>
            <w:shd w:val="clear" w:color="auto" w:fill="D9D9D9" w:themeFill="background1" w:themeFillShade="D9"/>
          </w:tcPr>
          <w:p w14:paraId="3C01730B" w14:textId="77777777" w:rsidR="006D1E6E" w:rsidRPr="004253B8" w:rsidRDefault="006D1E6E" w:rsidP="00685F5E">
            <w:pPr>
              <w:ind w:firstLine="0"/>
              <w:jc w:val="center"/>
              <w:rPr>
                <w:b/>
                <w:bCs/>
                <w:sz w:val="18"/>
                <w:szCs w:val="18"/>
                <w:highlight w:val="lightGray"/>
              </w:rPr>
            </w:pPr>
            <w:r w:rsidRPr="004253B8">
              <w:rPr>
                <w:b/>
                <w:bCs/>
                <w:sz w:val="18"/>
                <w:szCs w:val="18"/>
                <w:highlight w:val="lightGray"/>
              </w:rPr>
              <w:t>Bez smaguma pakāpes</w:t>
            </w:r>
          </w:p>
          <w:p w14:paraId="1EA750BA" w14:textId="301D44C3" w:rsidR="006D1E6E" w:rsidRPr="004253B8" w:rsidRDefault="006D1E6E" w:rsidP="00685F5E">
            <w:pPr>
              <w:ind w:firstLine="0"/>
              <w:jc w:val="center"/>
              <w:rPr>
                <w:sz w:val="18"/>
                <w:szCs w:val="18"/>
                <w:highlight w:val="lightGray"/>
              </w:rPr>
            </w:pPr>
          </w:p>
        </w:tc>
        <w:tc>
          <w:tcPr>
            <w:tcW w:w="2410" w:type="dxa"/>
            <w:tcBorders>
              <w:top w:val="single" w:sz="4" w:space="0" w:color="auto"/>
              <w:bottom w:val="single" w:sz="4" w:space="0" w:color="auto"/>
            </w:tcBorders>
            <w:shd w:val="clear" w:color="auto" w:fill="FFC000"/>
          </w:tcPr>
          <w:p w14:paraId="13D0C059" w14:textId="77777777" w:rsidR="006D1E6E" w:rsidRPr="004253B8" w:rsidRDefault="006D1E6E" w:rsidP="00685F5E">
            <w:pPr>
              <w:ind w:firstLine="0"/>
              <w:jc w:val="center"/>
              <w:rPr>
                <w:b/>
                <w:bCs/>
                <w:sz w:val="18"/>
                <w:szCs w:val="18"/>
              </w:rPr>
            </w:pPr>
            <w:r w:rsidRPr="004253B8">
              <w:rPr>
                <w:b/>
                <w:bCs/>
                <w:sz w:val="18"/>
                <w:szCs w:val="18"/>
              </w:rPr>
              <w:t>Viegls pārkāpums</w:t>
            </w:r>
          </w:p>
          <w:p w14:paraId="4A6FC277" w14:textId="6DE3B239" w:rsidR="006D1E6E" w:rsidRPr="004253B8" w:rsidRDefault="006D1E6E" w:rsidP="00685F5E">
            <w:pPr>
              <w:ind w:firstLine="0"/>
              <w:jc w:val="center"/>
              <w:rPr>
                <w:b/>
                <w:bCs/>
                <w:sz w:val="18"/>
                <w:szCs w:val="18"/>
              </w:rPr>
            </w:pPr>
          </w:p>
        </w:tc>
        <w:tc>
          <w:tcPr>
            <w:tcW w:w="2410" w:type="dxa"/>
            <w:tcBorders>
              <w:top w:val="single" w:sz="4" w:space="0" w:color="auto"/>
              <w:bottom w:val="single" w:sz="4" w:space="0" w:color="auto"/>
            </w:tcBorders>
            <w:shd w:val="clear" w:color="auto" w:fill="FF0000"/>
          </w:tcPr>
          <w:p w14:paraId="3C84288C" w14:textId="6AA71D4F" w:rsidR="006D1E6E" w:rsidRPr="004253B8" w:rsidRDefault="006D1E6E" w:rsidP="00685F5E">
            <w:pPr>
              <w:ind w:firstLine="0"/>
              <w:jc w:val="center"/>
              <w:rPr>
                <w:b/>
                <w:bCs/>
                <w:sz w:val="18"/>
                <w:szCs w:val="18"/>
                <w:highlight w:val="red"/>
              </w:rPr>
            </w:pPr>
            <w:r w:rsidRPr="004253B8">
              <w:rPr>
                <w:b/>
                <w:bCs/>
                <w:sz w:val="18"/>
                <w:szCs w:val="18"/>
                <w:highlight w:val="red"/>
              </w:rPr>
              <w:t>Nopietns (smags) pārkāpum</w:t>
            </w:r>
            <w:r w:rsidR="00C604C7">
              <w:rPr>
                <w:b/>
                <w:bCs/>
                <w:sz w:val="18"/>
                <w:szCs w:val="18"/>
                <w:highlight w:val="red"/>
              </w:rPr>
              <w:t>s</w:t>
            </w:r>
          </w:p>
          <w:p w14:paraId="35144A1E" w14:textId="53391630" w:rsidR="006D1E6E" w:rsidRPr="004253B8" w:rsidRDefault="006D1E6E" w:rsidP="00685F5E">
            <w:pPr>
              <w:ind w:hanging="19"/>
              <w:jc w:val="center"/>
              <w:rPr>
                <w:sz w:val="18"/>
                <w:szCs w:val="18"/>
                <w:highlight w:val="red"/>
              </w:rPr>
            </w:pPr>
          </w:p>
        </w:tc>
        <w:tc>
          <w:tcPr>
            <w:tcW w:w="2409" w:type="dxa"/>
            <w:tcBorders>
              <w:top w:val="single" w:sz="4" w:space="0" w:color="auto"/>
              <w:bottom w:val="single" w:sz="4" w:space="0" w:color="auto"/>
              <w:right w:val="single" w:sz="4" w:space="0" w:color="auto"/>
            </w:tcBorders>
            <w:shd w:val="clear" w:color="auto" w:fill="C00000"/>
          </w:tcPr>
          <w:p w14:paraId="666C30C5" w14:textId="77777777" w:rsidR="006D1E6E" w:rsidRPr="004253B8" w:rsidRDefault="006D1E6E" w:rsidP="00685F5E">
            <w:pPr>
              <w:ind w:firstLine="0"/>
              <w:jc w:val="center"/>
              <w:rPr>
                <w:b/>
                <w:bCs/>
                <w:sz w:val="18"/>
                <w:szCs w:val="18"/>
              </w:rPr>
            </w:pPr>
            <w:r w:rsidRPr="004253B8">
              <w:rPr>
                <w:b/>
                <w:bCs/>
                <w:sz w:val="18"/>
                <w:szCs w:val="18"/>
              </w:rPr>
              <w:t>Kritisks pārkāpums</w:t>
            </w:r>
          </w:p>
          <w:p w14:paraId="5F97E788" w14:textId="5015156A" w:rsidR="006D1E6E" w:rsidRPr="004253B8" w:rsidRDefault="006D1E6E" w:rsidP="00685F5E">
            <w:pPr>
              <w:ind w:firstLine="0"/>
              <w:jc w:val="center"/>
              <w:rPr>
                <w:sz w:val="18"/>
                <w:szCs w:val="18"/>
              </w:rPr>
            </w:pPr>
          </w:p>
        </w:tc>
      </w:tr>
      <w:tr w:rsidR="001255BF" w:rsidRPr="004253B8" w14:paraId="65538240" w14:textId="77777777" w:rsidTr="0080388A">
        <w:trPr>
          <w:trHeight w:val="762"/>
        </w:trPr>
        <w:tc>
          <w:tcPr>
            <w:tcW w:w="1717" w:type="dxa"/>
            <w:tcBorders>
              <w:top w:val="single" w:sz="4" w:space="0" w:color="auto"/>
              <w:left w:val="single" w:sz="4" w:space="0" w:color="auto"/>
              <w:bottom w:val="single" w:sz="4" w:space="0" w:color="auto"/>
            </w:tcBorders>
            <w:shd w:val="clear" w:color="auto" w:fill="auto"/>
          </w:tcPr>
          <w:p w14:paraId="734F5E52" w14:textId="77777777" w:rsidR="006D1E6E" w:rsidRPr="004253B8" w:rsidRDefault="006D1E6E" w:rsidP="00BA6F52">
            <w:pPr>
              <w:ind w:firstLine="0"/>
              <w:jc w:val="left"/>
              <w:rPr>
                <w:b/>
                <w:sz w:val="18"/>
                <w:szCs w:val="18"/>
              </w:rPr>
            </w:pPr>
          </w:p>
        </w:tc>
        <w:tc>
          <w:tcPr>
            <w:tcW w:w="2409" w:type="dxa"/>
            <w:tcBorders>
              <w:top w:val="single" w:sz="4" w:space="0" w:color="auto"/>
              <w:bottom w:val="single" w:sz="4" w:space="0" w:color="auto"/>
            </w:tcBorders>
            <w:shd w:val="clear" w:color="auto" w:fill="auto"/>
          </w:tcPr>
          <w:p w14:paraId="46E269EC" w14:textId="6AF70AC1" w:rsidR="006D1E6E" w:rsidRPr="004253B8" w:rsidRDefault="00DD4199" w:rsidP="00685F5E">
            <w:pPr>
              <w:ind w:firstLine="0"/>
              <w:jc w:val="left"/>
              <w:rPr>
                <w:b/>
                <w:sz w:val="18"/>
                <w:szCs w:val="18"/>
              </w:rPr>
            </w:pPr>
            <w:r w:rsidRPr="004253B8">
              <w:rPr>
                <w:b/>
                <w:sz w:val="18"/>
                <w:szCs w:val="18"/>
              </w:rPr>
              <w:t xml:space="preserve">1. </w:t>
            </w:r>
            <w:r w:rsidR="006D1E6E" w:rsidRPr="004253B8">
              <w:rPr>
                <w:b/>
                <w:sz w:val="18"/>
                <w:szCs w:val="18"/>
              </w:rPr>
              <w:t>Termiņa (informācijas sniegšana u.c.) kavējums – pēc Komisijas pieprasījuma</w:t>
            </w:r>
          </w:p>
        </w:tc>
        <w:tc>
          <w:tcPr>
            <w:tcW w:w="2410" w:type="dxa"/>
            <w:tcBorders>
              <w:top w:val="single" w:sz="4" w:space="0" w:color="auto"/>
              <w:bottom w:val="single" w:sz="4" w:space="0" w:color="auto"/>
            </w:tcBorders>
            <w:shd w:val="clear" w:color="auto" w:fill="auto"/>
          </w:tcPr>
          <w:p w14:paraId="77065F91" w14:textId="7755DF36" w:rsidR="006D1E6E" w:rsidRPr="004253B8" w:rsidRDefault="006D1E6E" w:rsidP="00685F5E">
            <w:pPr>
              <w:ind w:firstLine="0"/>
              <w:jc w:val="center"/>
              <w:rPr>
                <w:sz w:val="18"/>
                <w:szCs w:val="18"/>
              </w:rPr>
            </w:pPr>
            <w:r w:rsidRPr="004253B8">
              <w:rPr>
                <w:sz w:val="18"/>
                <w:szCs w:val="18"/>
              </w:rPr>
              <w:t>X</w:t>
            </w:r>
          </w:p>
        </w:tc>
        <w:tc>
          <w:tcPr>
            <w:tcW w:w="2410" w:type="dxa"/>
            <w:tcBorders>
              <w:top w:val="single" w:sz="4" w:space="0" w:color="auto"/>
              <w:bottom w:val="single" w:sz="4" w:space="0" w:color="auto"/>
            </w:tcBorders>
            <w:shd w:val="clear" w:color="auto" w:fill="auto"/>
          </w:tcPr>
          <w:p w14:paraId="4A8D3FE7" w14:textId="77777777" w:rsidR="006D1E6E" w:rsidRPr="004253B8" w:rsidRDefault="006D1E6E" w:rsidP="00685F5E">
            <w:pPr>
              <w:ind w:firstLine="0"/>
              <w:jc w:val="center"/>
              <w:rPr>
                <w:b/>
                <w:bCs/>
                <w:sz w:val="18"/>
                <w:szCs w:val="18"/>
              </w:rPr>
            </w:pPr>
          </w:p>
        </w:tc>
        <w:tc>
          <w:tcPr>
            <w:tcW w:w="2410" w:type="dxa"/>
            <w:tcBorders>
              <w:top w:val="single" w:sz="4" w:space="0" w:color="auto"/>
              <w:bottom w:val="single" w:sz="4" w:space="0" w:color="auto"/>
            </w:tcBorders>
            <w:shd w:val="clear" w:color="auto" w:fill="auto"/>
          </w:tcPr>
          <w:p w14:paraId="27D94F12" w14:textId="77777777" w:rsidR="006D1E6E" w:rsidRPr="004253B8" w:rsidRDefault="006D1E6E" w:rsidP="00685F5E">
            <w:pPr>
              <w:ind w:hanging="19"/>
              <w:jc w:val="center"/>
              <w:rPr>
                <w:sz w:val="18"/>
                <w:szCs w:val="18"/>
              </w:rPr>
            </w:pPr>
          </w:p>
        </w:tc>
        <w:tc>
          <w:tcPr>
            <w:tcW w:w="2409" w:type="dxa"/>
            <w:tcBorders>
              <w:top w:val="single" w:sz="4" w:space="0" w:color="auto"/>
              <w:bottom w:val="single" w:sz="4" w:space="0" w:color="auto"/>
              <w:right w:val="single" w:sz="4" w:space="0" w:color="auto"/>
            </w:tcBorders>
            <w:shd w:val="clear" w:color="auto" w:fill="auto"/>
          </w:tcPr>
          <w:p w14:paraId="56BB2A52" w14:textId="77777777" w:rsidR="006D1E6E" w:rsidRPr="004253B8" w:rsidRDefault="006D1E6E" w:rsidP="00685F5E">
            <w:pPr>
              <w:ind w:firstLine="0"/>
              <w:jc w:val="center"/>
              <w:rPr>
                <w:sz w:val="18"/>
                <w:szCs w:val="18"/>
              </w:rPr>
            </w:pPr>
          </w:p>
        </w:tc>
      </w:tr>
      <w:tr w:rsidR="001255BF" w:rsidRPr="004253B8" w14:paraId="07A0DBA6" w14:textId="77777777" w:rsidTr="0080388A">
        <w:trPr>
          <w:trHeight w:val="1411"/>
        </w:trPr>
        <w:tc>
          <w:tcPr>
            <w:tcW w:w="1717" w:type="dxa"/>
            <w:tcBorders>
              <w:top w:val="single" w:sz="4" w:space="0" w:color="auto"/>
              <w:left w:val="single" w:sz="4" w:space="0" w:color="auto"/>
              <w:bottom w:val="single" w:sz="4" w:space="0" w:color="auto"/>
            </w:tcBorders>
            <w:shd w:val="clear" w:color="auto" w:fill="auto"/>
          </w:tcPr>
          <w:p w14:paraId="4FB8B1C2" w14:textId="77777777" w:rsidR="006D1E6E" w:rsidRPr="004253B8" w:rsidRDefault="006D1E6E" w:rsidP="00BA6F52">
            <w:pPr>
              <w:ind w:firstLine="0"/>
              <w:jc w:val="left"/>
              <w:rPr>
                <w:b/>
                <w:sz w:val="18"/>
                <w:szCs w:val="18"/>
              </w:rPr>
            </w:pPr>
          </w:p>
        </w:tc>
        <w:tc>
          <w:tcPr>
            <w:tcW w:w="2409" w:type="dxa"/>
            <w:tcBorders>
              <w:top w:val="single" w:sz="4" w:space="0" w:color="auto"/>
              <w:bottom w:val="single" w:sz="4" w:space="0" w:color="auto"/>
            </w:tcBorders>
            <w:shd w:val="clear" w:color="auto" w:fill="auto"/>
          </w:tcPr>
          <w:p w14:paraId="7B883784" w14:textId="6B0C82BA" w:rsidR="006D1E6E" w:rsidRPr="004253B8" w:rsidRDefault="00DD4199" w:rsidP="00685F5E">
            <w:pPr>
              <w:ind w:firstLine="0"/>
              <w:jc w:val="left"/>
              <w:rPr>
                <w:b/>
                <w:sz w:val="18"/>
                <w:szCs w:val="18"/>
              </w:rPr>
            </w:pPr>
            <w:r w:rsidRPr="004253B8">
              <w:rPr>
                <w:b/>
                <w:sz w:val="18"/>
                <w:szCs w:val="18"/>
              </w:rPr>
              <w:t xml:space="preserve">2. </w:t>
            </w:r>
            <w:r w:rsidR="006D1E6E" w:rsidRPr="004253B8">
              <w:rPr>
                <w:b/>
                <w:sz w:val="18"/>
                <w:szCs w:val="18"/>
              </w:rPr>
              <w:t>Termiņa (pārskatu sniegšana vai publicēšana) kavējums – normatīvajos aktos noteiktie termiņi pārskatu iesniegšanai/</w:t>
            </w:r>
            <w:r w:rsidRPr="004253B8">
              <w:rPr>
                <w:b/>
                <w:sz w:val="18"/>
                <w:szCs w:val="18"/>
              </w:rPr>
              <w:t xml:space="preserve"> </w:t>
            </w:r>
            <w:r w:rsidR="006D1E6E" w:rsidRPr="004253B8">
              <w:rPr>
                <w:b/>
                <w:sz w:val="18"/>
                <w:szCs w:val="18"/>
              </w:rPr>
              <w:t>publicēšanai</w:t>
            </w:r>
          </w:p>
        </w:tc>
        <w:tc>
          <w:tcPr>
            <w:tcW w:w="2410" w:type="dxa"/>
            <w:tcBorders>
              <w:top w:val="single" w:sz="4" w:space="0" w:color="auto"/>
              <w:bottom w:val="single" w:sz="4" w:space="0" w:color="auto"/>
            </w:tcBorders>
            <w:shd w:val="clear" w:color="auto" w:fill="auto"/>
          </w:tcPr>
          <w:p w14:paraId="33C6AD34" w14:textId="4D793B7D" w:rsidR="006D1E6E" w:rsidRPr="004253B8" w:rsidRDefault="006D1E6E" w:rsidP="00685F5E">
            <w:pPr>
              <w:ind w:firstLine="0"/>
              <w:jc w:val="center"/>
              <w:rPr>
                <w:sz w:val="18"/>
                <w:szCs w:val="18"/>
              </w:rPr>
            </w:pPr>
            <w:r w:rsidRPr="004253B8">
              <w:rPr>
                <w:sz w:val="18"/>
                <w:szCs w:val="18"/>
              </w:rPr>
              <w:t>X</w:t>
            </w:r>
          </w:p>
        </w:tc>
        <w:tc>
          <w:tcPr>
            <w:tcW w:w="2410" w:type="dxa"/>
            <w:tcBorders>
              <w:top w:val="single" w:sz="4" w:space="0" w:color="auto"/>
              <w:bottom w:val="single" w:sz="4" w:space="0" w:color="auto"/>
            </w:tcBorders>
            <w:shd w:val="clear" w:color="auto" w:fill="auto"/>
          </w:tcPr>
          <w:p w14:paraId="67EF6D3E" w14:textId="77777777" w:rsidR="006D1E6E" w:rsidRPr="004253B8" w:rsidRDefault="006D1E6E" w:rsidP="00685F5E">
            <w:pPr>
              <w:ind w:firstLine="0"/>
              <w:jc w:val="center"/>
              <w:rPr>
                <w:b/>
                <w:bCs/>
                <w:sz w:val="18"/>
                <w:szCs w:val="18"/>
              </w:rPr>
            </w:pPr>
          </w:p>
        </w:tc>
        <w:tc>
          <w:tcPr>
            <w:tcW w:w="2410" w:type="dxa"/>
            <w:tcBorders>
              <w:top w:val="single" w:sz="4" w:space="0" w:color="auto"/>
              <w:bottom w:val="single" w:sz="4" w:space="0" w:color="auto"/>
            </w:tcBorders>
            <w:shd w:val="clear" w:color="auto" w:fill="auto"/>
          </w:tcPr>
          <w:p w14:paraId="673EDD0E" w14:textId="77777777" w:rsidR="006D1E6E" w:rsidRPr="004253B8" w:rsidRDefault="006D1E6E" w:rsidP="00685F5E">
            <w:pPr>
              <w:ind w:hanging="19"/>
              <w:jc w:val="center"/>
              <w:rPr>
                <w:sz w:val="18"/>
                <w:szCs w:val="18"/>
              </w:rPr>
            </w:pPr>
          </w:p>
        </w:tc>
        <w:tc>
          <w:tcPr>
            <w:tcW w:w="2409" w:type="dxa"/>
            <w:tcBorders>
              <w:top w:val="single" w:sz="4" w:space="0" w:color="auto"/>
              <w:bottom w:val="single" w:sz="4" w:space="0" w:color="auto"/>
              <w:right w:val="single" w:sz="4" w:space="0" w:color="auto"/>
            </w:tcBorders>
            <w:shd w:val="clear" w:color="auto" w:fill="auto"/>
          </w:tcPr>
          <w:p w14:paraId="71B353C0" w14:textId="77777777" w:rsidR="006D1E6E" w:rsidRPr="004253B8" w:rsidRDefault="006D1E6E" w:rsidP="00685F5E">
            <w:pPr>
              <w:ind w:firstLine="0"/>
              <w:jc w:val="center"/>
              <w:rPr>
                <w:sz w:val="18"/>
                <w:szCs w:val="18"/>
              </w:rPr>
            </w:pPr>
          </w:p>
        </w:tc>
      </w:tr>
      <w:tr w:rsidR="001255BF" w:rsidRPr="004253B8" w14:paraId="761DE02E" w14:textId="77777777" w:rsidTr="0080388A">
        <w:trPr>
          <w:trHeight w:val="1262"/>
        </w:trPr>
        <w:tc>
          <w:tcPr>
            <w:tcW w:w="1717" w:type="dxa"/>
            <w:tcBorders>
              <w:top w:val="single" w:sz="4" w:space="0" w:color="auto"/>
              <w:left w:val="single" w:sz="4" w:space="0" w:color="auto"/>
              <w:bottom w:val="single" w:sz="4" w:space="0" w:color="auto"/>
            </w:tcBorders>
            <w:shd w:val="clear" w:color="auto" w:fill="auto"/>
          </w:tcPr>
          <w:p w14:paraId="41171C30" w14:textId="77777777" w:rsidR="006D1E6E" w:rsidRPr="004253B8" w:rsidRDefault="006D1E6E" w:rsidP="00BA6F52">
            <w:pPr>
              <w:ind w:firstLine="0"/>
              <w:jc w:val="left"/>
              <w:rPr>
                <w:b/>
                <w:sz w:val="18"/>
                <w:szCs w:val="18"/>
              </w:rPr>
            </w:pPr>
          </w:p>
        </w:tc>
        <w:tc>
          <w:tcPr>
            <w:tcW w:w="2409" w:type="dxa"/>
            <w:tcBorders>
              <w:top w:val="single" w:sz="4" w:space="0" w:color="auto"/>
              <w:bottom w:val="single" w:sz="4" w:space="0" w:color="auto"/>
            </w:tcBorders>
            <w:shd w:val="clear" w:color="auto" w:fill="auto"/>
          </w:tcPr>
          <w:p w14:paraId="2EA12FB6" w14:textId="18901D59" w:rsidR="006D1E6E" w:rsidRPr="004253B8" w:rsidRDefault="00DD4199" w:rsidP="00685F5E">
            <w:pPr>
              <w:ind w:firstLine="0"/>
              <w:jc w:val="left"/>
              <w:rPr>
                <w:b/>
                <w:sz w:val="18"/>
                <w:szCs w:val="18"/>
              </w:rPr>
            </w:pPr>
            <w:r w:rsidRPr="004253B8">
              <w:rPr>
                <w:b/>
                <w:sz w:val="18"/>
                <w:szCs w:val="18"/>
              </w:rPr>
              <w:t xml:space="preserve">3. </w:t>
            </w:r>
            <w:r w:rsidR="006D1E6E" w:rsidRPr="004253B8">
              <w:rPr>
                <w:b/>
                <w:sz w:val="18"/>
                <w:szCs w:val="18"/>
              </w:rPr>
              <w:t>Termiņa kavējums – normatīvajos aktos noteikti</w:t>
            </w:r>
            <w:r w:rsidR="00133AA5">
              <w:rPr>
                <w:b/>
                <w:sz w:val="18"/>
                <w:szCs w:val="18"/>
              </w:rPr>
              <w:t>e</w:t>
            </w:r>
            <w:r w:rsidR="006D1E6E" w:rsidRPr="004253B8">
              <w:rPr>
                <w:b/>
                <w:sz w:val="18"/>
                <w:szCs w:val="18"/>
              </w:rPr>
              <w:t xml:space="preserve"> termiņi informācijas/ paziņojuma, dokumentu sniegšanai, neparedzot tālāku Komisijas saskaņojuma vai atļaujas sniegšanu (ārpakalpojumi, </w:t>
            </w:r>
            <w:r w:rsidR="00561A5C">
              <w:rPr>
                <w:b/>
                <w:sz w:val="18"/>
                <w:szCs w:val="18"/>
              </w:rPr>
              <w:t>pārrobež</w:t>
            </w:r>
            <w:r w:rsidR="00246D2A">
              <w:rPr>
                <w:b/>
                <w:sz w:val="18"/>
                <w:szCs w:val="18"/>
              </w:rPr>
              <w:t>u</w:t>
            </w:r>
            <w:r w:rsidR="00561A5C">
              <w:rPr>
                <w:b/>
                <w:sz w:val="18"/>
                <w:szCs w:val="18"/>
              </w:rPr>
              <w:t xml:space="preserve"> pakalpojumu sniegšana</w:t>
            </w:r>
            <w:r w:rsidR="006D1E6E" w:rsidRPr="004253B8">
              <w:rPr>
                <w:b/>
                <w:sz w:val="18"/>
                <w:szCs w:val="18"/>
              </w:rPr>
              <w:t>)</w:t>
            </w:r>
          </w:p>
        </w:tc>
        <w:tc>
          <w:tcPr>
            <w:tcW w:w="2410" w:type="dxa"/>
            <w:tcBorders>
              <w:top w:val="single" w:sz="4" w:space="0" w:color="auto"/>
              <w:bottom w:val="single" w:sz="4" w:space="0" w:color="auto"/>
            </w:tcBorders>
            <w:shd w:val="clear" w:color="auto" w:fill="auto"/>
          </w:tcPr>
          <w:p w14:paraId="78B01D86" w14:textId="456684A9" w:rsidR="006D1E6E" w:rsidRPr="004253B8" w:rsidRDefault="006D1E6E" w:rsidP="00685F5E">
            <w:pPr>
              <w:ind w:firstLine="0"/>
              <w:jc w:val="center"/>
              <w:rPr>
                <w:sz w:val="18"/>
                <w:szCs w:val="18"/>
              </w:rPr>
            </w:pPr>
            <w:r w:rsidRPr="004253B8">
              <w:rPr>
                <w:sz w:val="18"/>
                <w:szCs w:val="18"/>
              </w:rPr>
              <w:t>X</w:t>
            </w:r>
          </w:p>
        </w:tc>
        <w:tc>
          <w:tcPr>
            <w:tcW w:w="2410" w:type="dxa"/>
            <w:tcBorders>
              <w:top w:val="single" w:sz="4" w:space="0" w:color="auto"/>
              <w:bottom w:val="single" w:sz="4" w:space="0" w:color="auto"/>
            </w:tcBorders>
            <w:shd w:val="clear" w:color="auto" w:fill="auto"/>
          </w:tcPr>
          <w:p w14:paraId="176997AA" w14:textId="77777777" w:rsidR="006D1E6E" w:rsidRPr="004253B8" w:rsidRDefault="006D1E6E" w:rsidP="00685F5E">
            <w:pPr>
              <w:ind w:firstLine="0"/>
              <w:jc w:val="center"/>
              <w:rPr>
                <w:b/>
                <w:bCs/>
                <w:sz w:val="18"/>
                <w:szCs w:val="18"/>
              </w:rPr>
            </w:pPr>
          </w:p>
        </w:tc>
        <w:tc>
          <w:tcPr>
            <w:tcW w:w="2410" w:type="dxa"/>
            <w:tcBorders>
              <w:top w:val="single" w:sz="4" w:space="0" w:color="auto"/>
              <w:bottom w:val="single" w:sz="4" w:space="0" w:color="auto"/>
            </w:tcBorders>
            <w:shd w:val="clear" w:color="auto" w:fill="auto"/>
          </w:tcPr>
          <w:p w14:paraId="48EC2382" w14:textId="77777777" w:rsidR="006D1E6E" w:rsidRPr="004253B8" w:rsidRDefault="006D1E6E" w:rsidP="00685F5E">
            <w:pPr>
              <w:ind w:hanging="19"/>
              <w:jc w:val="center"/>
              <w:rPr>
                <w:sz w:val="18"/>
                <w:szCs w:val="18"/>
              </w:rPr>
            </w:pPr>
          </w:p>
        </w:tc>
        <w:tc>
          <w:tcPr>
            <w:tcW w:w="2409" w:type="dxa"/>
            <w:tcBorders>
              <w:top w:val="single" w:sz="4" w:space="0" w:color="auto"/>
              <w:bottom w:val="single" w:sz="4" w:space="0" w:color="auto"/>
              <w:right w:val="single" w:sz="4" w:space="0" w:color="auto"/>
            </w:tcBorders>
            <w:shd w:val="clear" w:color="auto" w:fill="auto"/>
          </w:tcPr>
          <w:p w14:paraId="261B0865" w14:textId="77777777" w:rsidR="006D1E6E" w:rsidRPr="004253B8" w:rsidRDefault="006D1E6E" w:rsidP="00685F5E">
            <w:pPr>
              <w:ind w:firstLine="0"/>
              <w:jc w:val="center"/>
              <w:rPr>
                <w:sz w:val="18"/>
                <w:szCs w:val="18"/>
              </w:rPr>
            </w:pPr>
          </w:p>
        </w:tc>
      </w:tr>
      <w:tr w:rsidR="001255BF" w:rsidRPr="004253B8" w14:paraId="318A622C" w14:textId="77777777" w:rsidTr="0080388A">
        <w:trPr>
          <w:trHeight w:val="699"/>
        </w:trPr>
        <w:tc>
          <w:tcPr>
            <w:tcW w:w="1717" w:type="dxa"/>
            <w:tcBorders>
              <w:top w:val="single" w:sz="4" w:space="0" w:color="auto"/>
              <w:left w:val="single" w:sz="4" w:space="0" w:color="auto"/>
              <w:bottom w:val="single" w:sz="4" w:space="0" w:color="auto"/>
            </w:tcBorders>
            <w:shd w:val="clear" w:color="auto" w:fill="auto"/>
          </w:tcPr>
          <w:p w14:paraId="460A2932" w14:textId="58C1C770" w:rsidR="00146C39" w:rsidRPr="00605579" w:rsidRDefault="00146C39" w:rsidP="00C604C7">
            <w:pPr>
              <w:ind w:firstLine="0"/>
              <w:jc w:val="left"/>
              <w:rPr>
                <w:b/>
                <w:bCs/>
                <w:sz w:val="18"/>
                <w:szCs w:val="18"/>
              </w:rPr>
            </w:pPr>
            <w:r w:rsidRPr="00605579">
              <w:rPr>
                <w:b/>
                <w:bCs/>
                <w:sz w:val="18"/>
                <w:szCs w:val="18"/>
              </w:rPr>
              <w:t>Regulas Nr.</w:t>
            </w:r>
            <w:r w:rsidR="00682C17" w:rsidRPr="00605579">
              <w:rPr>
                <w:b/>
                <w:bCs/>
                <w:sz w:val="18"/>
                <w:szCs w:val="18"/>
              </w:rPr>
              <w:t> </w:t>
            </w:r>
            <w:r w:rsidRPr="00605579">
              <w:rPr>
                <w:b/>
                <w:bCs/>
                <w:sz w:val="18"/>
                <w:szCs w:val="18"/>
              </w:rPr>
              <w:t>2020/1503</w:t>
            </w:r>
            <w:r w:rsidR="00C604C7" w:rsidRPr="00605579">
              <w:rPr>
                <w:rStyle w:val="FootnoteReference"/>
                <w:b/>
                <w:bCs/>
                <w:sz w:val="18"/>
                <w:szCs w:val="18"/>
              </w:rPr>
              <w:footnoteReference w:id="1"/>
            </w:r>
            <w:r w:rsidRPr="00605579">
              <w:rPr>
                <w:b/>
                <w:bCs/>
                <w:sz w:val="18"/>
                <w:szCs w:val="18"/>
              </w:rPr>
              <w:t xml:space="preserve"> 12.</w:t>
            </w:r>
            <w:r w:rsidR="00682C17" w:rsidRPr="00605579">
              <w:rPr>
                <w:b/>
                <w:bCs/>
                <w:sz w:val="18"/>
                <w:szCs w:val="18"/>
              </w:rPr>
              <w:t> </w:t>
            </w:r>
            <w:r w:rsidRPr="00605579">
              <w:rPr>
                <w:b/>
                <w:bCs/>
                <w:sz w:val="18"/>
                <w:szCs w:val="18"/>
              </w:rPr>
              <w:t xml:space="preserve">panta 1. punktā noteiktās prasības attiecībā uz kolektīvās </w:t>
            </w:r>
            <w:r w:rsidRPr="00605579">
              <w:rPr>
                <w:b/>
                <w:bCs/>
                <w:sz w:val="18"/>
                <w:szCs w:val="18"/>
              </w:rPr>
              <w:lastRenderedPageBreak/>
              <w:t>finansēšanas pakalpojumu sniedzēja darbības atļaujas saņemšanai izsniedzamo pieteikumu, ja persona iecerējusi sniegt kolektīvās finansēšanas pakalpojumus</w:t>
            </w:r>
          </w:p>
          <w:p w14:paraId="1AA61A07" w14:textId="77777777" w:rsidR="00146C39" w:rsidRPr="00605579" w:rsidRDefault="00146C39" w:rsidP="00C604C7">
            <w:pPr>
              <w:pStyle w:val="Default"/>
              <w:rPr>
                <w:b/>
                <w:bCs/>
                <w:sz w:val="18"/>
                <w:szCs w:val="18"/>
              </w:rPr>
            </w:pPr>
          </w:p>
          <w:p w14:paraId="0EDB33DD" w14:textId="6B8A6FE2" w:rsidR="00146C39" w:rsidRPr="00605579" w:rsidRDefault="00146C39" w:rsidP="00C604C7">
            <w:pPr>
              <w:pStyle w:val="Default"/>
              <w:rPr>
                <w:b/>
                <w:bCs/>
                <w:sz w:val="18"/>
                <w:szCs w:val="18"/>
              </w:rPr>
            </w:pPr>
            <w:r w:rsidRPr="00605579">
              <w:rPr>
                <w:b/>
                <w:bCs/>
                <w:sz w:val="18"/>
                <w:szCs w:val="18"/>
              </w:rPr>
              <w:t>Regulas Nr.</w:t>
            </w:r>
            <w:r w:rsidR="00682C17" w:rsidRPr="00605579">
              <w:rPr>
                <w:b/>
                <w:bCs/>
                <w:sz w:val="18"/>
                <w:szCs w:val="18"/>
              </w:rPr>
              <w:t> </w:t>
            </w:r>
            <w:r w:rsidRPr="00605579">
              <w:rPr>
                <w:b/>
                <w:bCs/>
                <w:sz w:val="18"/>
                <w:szCs w:val="18"/>
              </w:rPr>
              <w:t>2020/1503 13.</w:t>
            </w:r>
            <w:r w:rsidR="00682C17" w:rsidRPr="00605579">
              <w:rPr>
                <w:b/>
                <w:bCs/>
                <w:sz w:val="18"/>
                <w:szCs w:val="18"/>
              </w:rPr>
              <w:t> </w:t>
            </w:r>
            <w:r w:rsidRPr="00605579">
              <w:rPr>
                <w:b/>
                <w:bCs/>
                <w:sz w:val="18"/>
                <w:szCs w:val="18"/>
              </w:rPr>
              <w:t xml:space="preserve">panta 2. punktā noteiktās prasības attiecībā uz kolektīvās finansēšanas pakalpojumu sniedzēja darbības atļaujas saņemšanai iesniedzamo pieteikumu darbības paplašināšanas gadījumā </w:t>
            </w:r>
          </w:p>
          <w:p w14:paraId="0BD32DB5" w14:textId="77777777" w:rsidR="00146C39" w:rsidRPr="00605579" w:rsidRDefault="00146C39" w:rsidP="00C604C7">
            <w:pPr>
              <w:pStyle w:val="Default"/>
              <w:rPr>
                <w:b/>
                <w:bCs/>
                <w:sz w:val="18"/>
                <w:szCs w:val="18"/>
              </w:rPr>
            </w:pPr>
          </w:p>
          <w:p w14:paraId="0A6170D1" w14:textId="05203905" w:rsidR="00146C39" w:rsidRPr="00605579" w:rsidRDefault="00146C39" w:rsidP="00C604C7">
            <w:pPr>
              <w:pStyle w:val="Default"/>
              <w:rPr>
                <w:b/>
                <w:bCs/>
                <w:sz w:val="18"/>
                <w:szCs w:val="18"/>
              </w:rPr>
            </w:pPr>
            <w:r w:rsidRPr="00605579">
              <w:rPr>
                <w:b/>
                <w:bCs/>
                <w:sz w:val="18"/>
                <w:szCs w:val="18"/>
              </w:rPr>
              <w:t>Regulas Nr.</w:t>
            </w:r>
            <w:r w:rsidR="00682C17" w:rsidRPr="00605579">
              <w:rPr>
                <w:b/>
                <w:bCs/>
                <w:sz w:val="18"/>
                <w:szCs w:val="18"/>
              </w:rPr>
              <w:t> </w:t>
            </w:r>
            <w:r w:rsidRPr="00605579">
              <w:rPr>
                <w:b/>
                <w:bCs/>
                <w:sz w:val="18"/>
                <w:szCs w:val="18"/>
              </w:rPr>
              <w:t>2020/1503 15.</w:t>
            </w:r>
            <w:r w:rsidR="00682C17" w:rsidRPr="00605579">
              <w:rPr>
                <w:b/>
                <w:bCs/>
                <w:sz w:val="18"/>
                <w:szCs w:val="18"/>
              </w:rPr>
              <w:t> </w:t>
            </w:r>
            <w:r w:rsidRPr="00605579">
              <w:rPr>
                <w:b/>
                <w:bCs/>
                <w:sz w:val="18"/>
                <w:szCs w:val="18"/>
              </w:rPr>
              <w:t>panta 3. punktā noteiktās prasības attiecībā uz Komisijas informēšanu par visām būtiskajām izmaiņām atļaujas piešķiršanas nosacījumos, kā arī tad, ja nav sniegta pēc pieprasījuma iesniedzamā informācija</w:t>
            </w:r>
          </w:p>
          <w:p w14:paraId="732E4E94" w14:textId="4386A7AE" w:rsidR="006D1E6E" w:rsidRPr="00E80EA7" w:rsidRDefault="006D1E6E" w:rsidP="00BA6F52">
            <w:pPr>
              <w:ind w:firstLine="0"/>
              <w:jc w:val="left"/>
              <w:rPr>
                <w:b/>
                <w:bCs/>
                <w:sz w:val="18"/>
                <w:szCs w:val="18"/>
              </w:rPr>
            </w:pPr>
          </w:p>
        </w:tc>
        <w:tc>
          <w:tcPr>
            <w:tcW w:w="2409" w:type="dxa"/>
            <w:tcBorders>
              <w:top w:val="single" w:sz="4" w:space="0" w:color="auto"/>
              <w:bottom w:val="single" w:sz="4" w:space="0" w:color="auto"/>
            </w:tcBorders>
            <w:shd w:val="clear" w:color="auto" w:fill="auto"/>
          </w:tcPr>
          <w:p w14:paraId="70CB5DCC" w14:textId="77777777" w:rsidR="00E80EA7" w:rsidRPr="006131CD" w:rsidRDefault="00DD4199" w:rsidP="00605579">
            <w:pPr>
              <w:ind w:firstLine="0"/>
              <w:jc w:val="left"/>
              <w:rPr>
                <w:b/>
                <w:sz w:val="20"/>
                <w:szCs w:val="20"/>
              </w:rPr>
            </w:pPr>
            <w:r w:rsidRPr="004253B8">
              <w:rPr>
                <w:b/>
                <w:sz w:val="18"/>
                <w:szCs w:val="18"/>
              </w:rPr>
              <w:lastRenderedPageBreak/>
              <w:t xml:space="preserve">4. </w:t>
            </w:r>
            <w:r w:rsidR="006D1E6E" w:rsidRPr="004253B8">
              <w:rPr>
                <w:b/>
                <w:sz w:val="18"/>
                <w:szCs w:val="18"/>
              </w:rPr>
              <w:t xml:space="preserve">Amatpersonu </w:t>
            </w:r>
            <w:r w:rsidR="00E80EA7" w:rsidRPr="006131CD">
              <w:rPr>
                <w:rFonts w:eastAsiaTheme="minorHAnsi"/>
                <w:b/>
                <w:sz w:val="18"/>
                <w:szCs w:val="18"/>
                <w:lang w:eastAsia="en-US"/>
              </w:rPr>
              <w:t>atbilstības un piemērotības novērtēšana</w:t>
            </w:r>
          </w:p>
          <w:p w14:paraId="528965FF" w14:textId="42A5B6FE" w:rsidR="006D1E6E" w:rsidRPr="004253B8" w:rsidRDefault="006D1E6E" w:rsidP="00685F5E">
            <w:pPr>
              <w:ind w:firstLine="0"/>
              <w:jc w:val="left"/>
              <w:rPr>
                <w:b/>
                <w:sz w:val="18"/>
                <w:szCs w:val="18"/>
              </w:rPr>
            </w:pPr>
          </w:p>
        </w:tc>
        <w:tc>
          <w:tcPr>
            <w:tcW w:w="2410" w:type="dxa"/>
            <w:tcBorders>
              <w:top w:val="single" w:sz="4" w:space="0" w:color="auto"/>
              <w:bottom w:val="single" w:sz="4" w:space="0" w:color="auto"/>
            </w:tcBorders>
            <w:shd w:val="clear" w:color="auto" w:fill="auto"/>
          </w:tcPr>
          <w:p w14:paraId="7C1AC691" w14:textId="77777777" w:rsidR="006D1E6E" w:rsidRPr="004253B8" w:rsidRDefault="006D1E6E" w:rsidP="00685F5E">
            <w:pPr>
              <w:ind w:firstLine="0"/>
              <w:jc w:val="center"/>
              <w:rPr>
                <w:sz w:val="18"/>
                <w:szCs w:val="18"/>
              </w:rPr>
            </w:pPr>
          </w:p>
        </w:tc>
        <w:tc>
          <w:tcPr>
            <w:tcW w:w="2410" w:type="dxa"/>
            <w:tcBorders>
              <w:top w:val="single" w:sz="4" w:space="0" w:color="auto"/>
              <w:bottom w:val="single" w:sz="4" w:space="0" w:color="auto"/>
            </w:tcBorders>
            <w:shd w:val="clear" w:color="auto" w:fill="auto"/>
          </w:tcPr>
          <w:p w14:paraId="2A40AE33" w14:textId="5C640467" w:rsidR="006D1E6E" w:rsidRPr="004253B8" w:rsidRDefault="006D1E6E" w:rsidP="00685F5E">
            <w:pPr>
              <w:ind w:firstLine="0"/>
              <w:jc w:val="center"/>
              <w:rPr>
                <w:sz w:val="18"/>
                <w:szCs w:val="18"/>
              </w:rPr>
            </w:pPr>
            <w:r w:rsidRPr="004253B8">
              <w:rPr>
                <w:sz w:val="18"/>
                <w:szCs w:val="18"/>
              </w:rPr>
              <w:t>X</w:t>
            </w:r>
          </w:p>
        </w:tc>
        <w:tc>
          <w:tcPr>
            <w:tcW w:w="2410" w:type="dxa"/>
            <w:tcBorders>
              <w:top w:val="single" w:sz="4" w:space="0" w:color="auto"/>
              <w:bottom w:val="single" w:sz="4" w:space="0" w:color="auto"/>
            </w:tcBorders>
            <w:shd w:val="clear" w:color="auto" w:fill="auto"/>
          </w:tcPr>
          <w:p w14:paraId="0E67A862" w14:textId="77777777" w:rsidR="006D1E6E" w:rsidRPr="004253B8" w:rsidRDefault="006D1E6E" w:rsidP="00685F5E">
            <w:pPr>
              <w:ind w:hanging="19"/>
              <w:jc w:val="center"/>
              <w:rPr>
                <w:sz w:val="18"/>
                <w:szCs w:val="18"/>
              </w:rPr>
            </w:pPr>
          </w:p>
        </w:tc>
        <w:tc>
          <w:tcPr>
            <w:tcW w:w="2409" w:type="dxa"/>
            <w:tcBorders>
              <w:top w:val="single" w:sz="4" w:space="0" w:color="auto"/>
              <w:bottom w:val="single" w:sz="4" w:space="0" w:color="auto"/>
              <w:right w:val="single" w:sz="4" w:space="0" w:color="auto"/>
            </w:tcBorders>
            <w:shd w:val="clear" w:color="auto" w:fill="auto"/>
          </w:tcPr>
          <w:p w14:paraId="39B36083" w14:textId="77777777" w:rsidR="006D1E6E" w:rsidRPr="004253B8" w:rsidRDefault="006D1E6E" w:rsidP="00685F5E">
            <w:pPr>
              <w:ind w:firstLine="0"/>
              <w:jc w:val="center"/>
              <w:rPr>
                <w:sz w:val="18"/>
                <w:szCs w:val="18"/>
              </w:rPr>
            </w:pPr>
          </w:p>
        </w:tc>
      </w:tr>
      <w:tr w:rsidR="001255BF" w:rsidRPr="004253B8" w14:paraId="7F9B2987" w14:textId="77777777" w:rsidTr="0080388A">
        <w:trPr>
          <w:trHeight w:val="5093"/>
        </w:trPr>
        <w:tc>
          <w:tcPr>
            <w:tcW w:w="1717" w:type="dxa"/>
            <w:tcBorders>
              <w:top w:val="single" w:sz="4" w:space="0" w:color="auto"/>
              <w:left w:val="single" w:sz="4" w:space="0" w:color="auto"/>
              <w:bottom w:val="single" w:sz="4" w:space="0" w:color="auto"/>
            </w:tcBorders>
            <w:shd w:val="clear" w:color="auto" w:fill="auto"/>
          </w:tcPr>
          <w:p w14:paraId="26E399BA" w14:textId="7172BD6A" w:rsidR="006D1E6E" w:rsidRPr="00605579" w:rsidRDefault="000969F5" w:rsidP="00BA6F52">
            <w:pPr>
              <w:ind w:firstLine="0"/>
              <w:jc w:val="left"/>
              <w:rPr>
                <w:b/>
                <w:bCs/>
                <w:sz w:val="18"/>
                <w:szCs w:val="18"/>
              </w:rPr>
            </w:pPr>
            <w:r w:rsidRPr="00605579">
              <w:rPr>
                <w:b/>
                <w:bCs/>
                <w:sz w:val="18"/>
                <w:szCs w:val="18"/>
              </w:rPr>
              <w:lastRenderedPageBreak/>
              <w:t>Regulas Nr.</w:t>
            </w:r>
            <w:r w:rsidR="00682C17" w:rsidRPr="00605579">
              <w:rPr>
                <w:b/>
                <w:bCs/>
                <w:sz w:val="18"/>
                <w:szCs w:val="18"/>
              </w:rPr>
              <w:t> </w:t>
            </w:r>
            <w:r w:rsidRPr="00605579">
              <w:rPr>
                <w:b/>
                <w:bCs/>
                <w:sz w:val="18"/>
                <w:szCs w:val="18"/>
              </w:rPr>
              <w:t>2020/1503 9.</w:t>
            </w:r>
            <w:r w:rsidR="00682C17" w:rsidRPr="00605579">
              <w:rPr>
                <w:b/>
                <w:bCs/>
                <w:sz w:val="18"/>
                <w:szCs w:val="18"/>
              </w:rPr>
              <w:t> </w:t>
            </w:r>
            <w:r w:rsidRPr="00605579">
              <w:rPr>
                <w:b/>
                <w:bCs/>
                <w:sz w:val="18"/>
                <w:szCs w:val="18"/>
              </w:rPr>
              <w:t>panta 1. un 2.</w:t>
            </w:r>
            <w:r w:rsidR="00682C17" w:rsidRPr="00605579">
              <w:rPr>
                <w:b/>
                <w:bCs/>
                <w:sz w:val="18"/>
                <w:szCs w:val="18"/>
              </w:rPr>
              <w:t> </w:t>
            </w:r>
            <w:r w:rsidRPr="00605579">
              <w:rPr>
                <w:b/>
                <w:bCs/>
                <w:sz w:val="18"/>
                <w:szCs w:val="18"/>
              </w:rPr>
              <w:t>punktā noteiktās prasības attiecībā uz ārpakalpojumu organizēšanu un operacionālo risku pārvaldību</w:t>
            </w:r>
          </w:p>
          <w:p w14:paraId="3959C299" w14:textId="7F0E747A" w:rsidR="00146C39" w:rsidRPr="00605579" w:rsidRDefault="00146C39" w:rsidP="00BA6F52">
            <w:pPr>
              <w:ind w:firstLine="0"/>
              <w:jc w:val="left"/>
              <w:rPr>
                <w:b/>
                <w:bCs/>
                <w:sz w:val="18"/>
                <w:szCs w:val="18"/>
              </w:rPr>
            </w:pPr>
          </w:p>
          <w:p w14:paraId="11A73F66" w14:textId="22027FD4" w:rsidR="00146C39" w:rsidRPr="00605579" w:rsidRDefault="00146C39" w:rsidP="00C604C7">
            <w:pPr>
              <w:pStyle w:val="Default"/>
              <w:rPr>
                <w:b/>
                <w:bCs/>
                <w:sz w:val="18"/>
                <w:szCs w:val="18"/>
              </w:rPr>
            </w:pPr>
            <w:r w:rsidRPr="00605579">
              <w:rPr>
                <w:b/>
                <w:bCs/>
                <w:sz w:val="18"/>
                <w:szCs w:val="18"/>
              </w:rPr>
              <w:t>Regulas Nr.</w:t>
            </w:r>
            <w:r w:rsidR="00682C17" w:rsidRPr="00605579">
              <w:rPr>
                <w:b/>
                <w:bCs/>
                <w:sz w:val="18"/>
                <w:szCs w:val="18"/>
              </w:rPr>
              <w:t> </w:t>
            </w:r>
            <w:r w:rsidRPr="00605579">
              <w:rPr>
                <w:b/>
                <w:bCs/>
                <w:sz w:val="18"/>
                <w:szCs w:val="18"/>
              </w:rPr>
              <w:t>2020/1503 18.</w:t>
            </w:r>
            <w:r w:rsidR="00682C17" w:rsidRPr="00605579">
              <w:rPr>
                <w:b/>
                <w:bCs/>
                <w:sz w:val="18"/>
                <w:szCs w:val="18"/>
              </w:rPr>
              <w:t> </w:t>
            </w:r>
            <w:r w:rsidRPr="00605579">
              <w:rPr>
                <w:b/>
                <w:bCs/>
                <w:sz w:val="18"/>
                <w:szCs w:val="18"/>
              </w:rPr>
              <w:t>panta 1. un 4.</w:t>
            </w:r>
            <w:r w:rsidR="00682C17" w:rsidRPr="00605579">
              <w:rPr>
                <w:b/>
                <w:bCs/>
                <w:sz w:val="18"/>
                <w:szCs w:val="18"/>
              </w:rPr>
              <w:t> </w:t>
            </w:r>
            <w:r w:rsidRPr="00605579">
              <w:rPr>
                <w:b/>
                <w:bCs/>
                <w:sz w:val="18"/>
                <w:szCs w:val="18"/>
              </w:rPr>
              <w:t>punktā noteiktās prasības attiecībā uz kolektīvās finansēšanas pakalpojumu pārrobežu sniegšanas uzsākšanu un pakalpojumu sniegšanu citās dalībvalstīs</w:t>
            </w:r>
          </w:p>
          <w:p w14:paraId="68975BBD" w14:textId="77777777" w:rsidR="00146C39" w:rsidRPr="00605579" w:rsidRDefault="00146C39" w:rsidP="00BA6F52">
            <w:pPr>
              <w:ind w:firstLine="0"/>
              <w:jc w:val="left"/>
              <w:rPr>
                <w:b/>
                <w:bCs/>
                <w:sz w:val="18"/>
                <w:szCs w:val="18"/>
              </w:rPr>
            </w:pPr>
          </w:p>
          <w:p w14:paraId="4DCA3B64" w14:textId="77777777" w:rsidR="00146C39" w:rsidRPr="00605579" w:rsidRDefault="00146C39" w:rsidP="00BA6F52">
            <w:pPr>
              <w:ind w:firstLine="0"/>
              <w:jc w:val="left"/>
              <w:rPr>
                <w:b/>
                <w:bCs/>
                <w:sz w:val="18"/>
                <w:szCs w:val="18"/>
              </w:rPr>
            </w:pPr>
          </w:p>
          <w:p w14:paraId="542878EF" w14:textId="438B3056" w:rsidR="00146C39" w:rsidRPr="00E80EA7" w:rsidRDefault="00146C39" w:rsidP="00BA6F52">
            <w:pPr>
              <w:ind w:firstLine="0"/>
              <w:jc w:val="left"/>
              <w:rPr>
                <w:b/>
                <w:bCs/>
                <w:sz w:val="18"/>
                <w:szCs w:val="18"/>
              </w:rPr>
            </w:pPr>
          </w:p>
        </w:tc>
        <w:tc>
          <w:tcPr>
            <w:tcW w:w="2409" w:type="dxa"/>
            <w:tcBorders>
              <w:top w:val="single" w:sz="4" w:space="0" w:color="auto"/>
              <w:bottom w:val="single" w:sz="4" w:space="0" w:color="auto"/>
            </w:tcBorders>
            <w:shd w:val="clear" w:color="auto" w:fill="auto"/>
          </w:tcPr>
          <w:p w14:paraId="2FB455C5" w14:textId="621483A4" w:rsidR="006D1E6E" w:rsidRPr="004253B8" w:rsidRDefault="004253B8" w:rsidP="006822C0">
            <w:pPr>
              <w:ind w:firstLine="0"/>
              <w:jc w:val="left"/>
              <w:rPr>
                <w:b/>
                <w:sz w:val="18"/>
                <w:szCs w:val="18"/>
              </w:rPr>
            </w:pPr>
            <w:r>
              <w:rPr>
                <w:b/>
                <w:sz w:val="18"/>
                <w:szCs w:val="18"/>
              </w:rPr>
              <w:t>5</w:t>
            </w:r>
            <w:r w:rsidR="00DD4199" w:rsidRPr="00605579">
              <w:rPr>
                <w:b/>
                <w:sz w:val="18"/>
                <w:szCs w:val="18"/>
              </w:rPr>
              <w:t xml:space="preserve">. </w:t>
            </w:r>
            <w:r w:rsidR="006D1E6E" w:rsidRPr="00605579">
              <w:rPr>
                <w:b/>
                <w:sz w:val="18"/>
                <w:szCs w:val="18"/>
              </w:rPr>
              <w:t>Ārpakalpojum</w:t>
            </w:r>
            <w:r w:rsidR="00682C17" w:rsidRPr="00605579">
              <w:rPr>
                <w:b/>
                <w:sz w:val="18"/>
                <w:szCs w:val="18"/>
              </w:rPr>
              <w:t>u</w:t>
            </w:r>
            <w:r w:rsidR="006D1E6E" w:rsidRPr="00605579">
              <w:rPr>
                <w:b/>
                <w:sz w:val="18"/>
                <w:szCs w:val="18"/>
              </w:rPr>
              <w:t xml:space="preserve"> vai </w:t>
            </w:r>
            <w:r w:rsidR="00682C17" w:rsidRPr="00605579">
              <w:rPr>
                <w:b/>
                <w:sz w:val="18"/>
                <w:szCs w:val="18"/>
              </w:rPr>
              <w:t xml:space="preserve">pārrobežu </w:t>
            </w:r>
            <w:r w:rsidRPr="00605579">
              <w:rPr>
                <w:b/>
                <w:sz w:val="18"/>
                <w:szCs w:val="18"/>
              </w:rPr>
              <w:t>pakalpojumu sniegšana</w:t>
            </w:r>
            <w:r w:rsidR="00682C17" w:rsidRPr="00605579">
              <w:rPr>
                <w:b/>
                <w:sz w:val="18"/>
                <w:szCs w:val="18"/>
              </w:rPr>
              <w:t>s</w:t>
            </w:r>
            <w:r w:rsidRPr="00605579">
              <w:rPr>
                <w:b/>
                <w:sz w:val="18"/>
                <w:szCs w:val="18"/>
              </w:rPr>
              <w:t xml:space="preserve"> </w:t>
            </w:r>
            <w:r w:rsidR="00A8626C" w:rsidRPr="00605579">
              <w:rPr>
                <w:b/>
                <w:sz w:val="18"/>
                <w:szCs w:val="18"/>
              </w:rPr>
              <w:t>prasību neizpilde</w:t>
            </w:r>
          </w:p>
        </w:tc>
        <w:tc>
          <w:tcPr>
            <w:tcW w:w="2410" w:type="dxa"/>
            <w:tcBorders>
              <w:top w:val="single" w:sz="4" w:space="0" w:color="auto"/>
              <w:bottom w:val="single" w:sz="4" w:space="0" w:color="auto"/>
            </w:tcBorders>
            <w:shd w:val="clear" w:color="auto" w:fill="auto"/>
          </w:tcPr>
          <w:p w14:paraId="344B4474" w14:textId="77777777" w:rsidR="006D1E6E" w:rsidRPr="004253B8" w:rsidRDefault="006D1E6E" w:rsidP="00685F5E">
            <w:pPr>
              <w:ind w:firstLine="0"/>
              <w:jc w:val="center"/>
              <w:rPr>
                <w:sz w:val="18"/>
                <w:szCs w:val="18"/>
              </w:rPr>
            </w:pPr>
          </w:p>
        </w:tc>
        <w:tc>
          <w:tcPr>
            <w:tcW w:w="2410" w:type="dxa"/>
            <w:tcBorders>
              <w:top w:val="single" w:sz="4" w:space="0" w:color="auto"/>
              <w:bottom w:val="single" w:sz="4" w:space="0" w:color="auto"/>
            </w:tcBorders>
            <w:shd w:val="clear" w:color="auto" w:fill="auto"/>
          </w:tcPr>
          <w:p w14:paraId="468DE078" w14:textId="6F795EC8" w:rsidR="006D1E6E" w:rsidRPr="004253B8" w:rsidRDefault="006D1E6E" w:rsidP="00685F5E">
            <w:pPr>
              <w:ind w:firstLine="0"/>
              <w:jc w:val="center"/>
              <w:rPr>
                <w:sz w:val="18"/>
                <w:szCs w:val="18"/>
              </w:rPr>
            </w:pPr>
            <w:r w:rsidRPr="004253B8">
              <w:rPr>
                <w:sz w:val="18"/>
                <w:szCs w:val="18"/>
              </w:rPr>
              <w:t>X</w:t>
            </w:r>
          </w:p>
        </w:tc>
        <w:tc>
          <w:tcPr>
            <w:tcW w:w="2410" w:type="dxa"/>
            <w:tcBorders>
              <w:top w:val="single" w:sz="4" w:space="0" w:color="auto"/>
              <w:bottom w:val="single" w:sz="4" w:space="0" w:color="auto"/>
            </w:tcBorders>
            <w:shd w:val="clear" w:color="auto" w:fill="auto"/>
          </w:tcPr>
          <w:p w14:paraId="4BE93CA0" w14:textId="77777777" w:rsidR="006D1E6E" w:rsidRPr="004253B8" w:rsidRDefault="006D1E6E" w:rsidP="00685F5E">
            <w:pPr>
              <w:ind w:hanging="19"/>
              <w:jc w:val="center"/>
              <w:rPr>
                <w:sz w:val="18"/>
                <w:szCs w:val="18"/>
              </w:rPr>
            </w:pPr>
          </w:p>
        </w:tc>
        <w:tc>
          <w:tcPr>
            <w:tcW w:w="2409" w:type="dxa"/>
            <w:tcBorders>
              <w:top w:val="single" w:sz="4" w:space="0" w:color="auto"/>
              <w:bottom w:val="single" w:sz="4" w:space="0" w:color="auto"/>
              <w:right w:val="single" w:sz="4" w:space="0" w:color="auto"/>
            </w:tcBorders>
            <w:shd w:val="clear" w:color="auto" w:fill="auto"/>
          </w:tcPr>
          <w:p w14:paraId="4DC7A895" w14:textId="77777777" w:rsidR="006D1E6E" w:rsidRPr="004253B8" w:rsidRDefault="006D1E6E" w:rsidP="00685F5E">
            <w:pPr>
              <w:ind w:firstLine="0"/>
              <w:jc w:val="center"/>
              <w:rPr>
                <w:sz w:val="18"/>
                <w:szCs w:val="18"/>
              </w:rPr>
            </w:pPr>
          </w:p>
        </w:tc>
      </w:tr>
      <w:tr w:rsidR="001255BF" w:rsidRPr="004253B8" w14:paraId="0117553D" w14:textId="77777777" w:rsidTr="0080388A">
        <w:trPr>
          <w:trHeight w:val="1262"/>
        </w:trPr>
        <w:tc>
          <w:tcPr>
            <w:tcW w:w="1717" w:type="dxa"/>
            <w:tcBorders>
              <w:top w:val="single" w:sz="4" w:space="0" w:color="auto"/>
              <w:left w:val="single" w:sz="4" w:space="0" w:color="auto"/>
              <w:bottom w:val="single" w:sz="4" w:space="0" w:color="auto"/>
            </w:tcBorders>
            <w:shd w:val="clear" w:color="auto" w:fill="auto"/>
          </w:tcPr>
          <w:p w14:paraId="48057534" w14:textId="285B5679" w:rsidR="00BF784C" w:rsidRPr="00605579" w:rsidRDefault="00BF784C" w:rsidP="00C604C7">
            <w:pPr>
              <w:pStyle w:val="Default"/>
              <w:rPr>
                <w:b/>
                <w:bCs/>
                <w:noProof/>
                <w:sz w:val="18"/>
                <w:szCs w:val="18"/>
              </w:rPr>
            </w:pPr>
            <w:r w:rsidRPr="00605579">
              <w:rPr>
                <w:b/>
                <w:bCs/>
                <w:noProof/>
                <w:sz w:val="18"/>
                <w:szCs w:val="18"/>
              </w:rPr>
              <w:t>Regulas Nr.</w:t>
            </w:r>
            <w:r w:rsidR="00682C17" w:rsidRPr="00605579">
              <w:rPr>
                <w:b/>
                <w:bCs/>
                <w:noProof/>
                <w:sz w:val="18"/>
                <w:szCs w:val="18"/>
              </w:rPr>
              <w:t> </w:t>
            </w:r>
            <w:r w:rsidRPr="00605579">
              <w:rPr>
                <w:b/>
                <w:bCs/>
                <w:noProof/>
                <w:sz w:val="18"/>
                <w:szCs w:val="18"/>
              </w:rPr>
              <w:t>2020/1503 11.</w:t>
            </w:r>
            <w:r w:rsidR="00682C17" w:rsidRPr="00605579">
              <w:rPr>
                <w:b/>
                <w:bCs/>
                <w:noProof/>
                <w:sz w:val="18"/>
                <w:szCs w:val="18"/>
              </w:rPr>
              <w:t> </w:t>
            </w:r>
            <w:r w:rsidRPr="00605579">
              <w:rPr>
                <w:b/>
                <w:bCs/>
                <w:noProof/>
                <w:sz w:val="18"/>
                <w:szCs w:val="18"/>
              </w:rPr>
              <w:t>pantā noteiktās prasības attiecībā uz prudenciālās aizsardzības pasākumu</w:t>
            </w:r>
            <w:r w:rsidR="00500756" w:rsidRPr="00605579">
              <w:rPr>
                <w:b/>
                <w:bCs/>
                <w:noProof/>
                <w:sz w:val="18"/>
                <w:szCs w:val="18"/>
              </w:rPr>
              <w:t xml:space="preserve"> nodrošināšanu</w:t>
            </w:r>
          </w:p>
          <w:p w14:paraId="739E0CA8" w14:textId="7092BA64" w:rsidR="0066659D" w:rsidRPr="00E80EA7" w:rsidRDefault="0066659D" w:rsidP="00BA6F52">
            <w:pPr>
              <w:ind w:firstLine="0"/>
              <w:jc w:val="left"/>
              <w:rPr>
                <w:b/>
                <w:bCs/>
                <w:noProof/>
                <w:sz w:val="18"/>
                <w:szCs w:val="18"/>
              </w:rPr>
            </w:pPr>
          </w:p>
        </w:tc>
        <w:tc>
          <w:tcPr>
            <w:tcW w:w="2409" w:type="dxa"/>
            <w:tcBorders>
              <w:top w:val="single" w:sz="4" w:space="0" w:color="auto"/>
              <w:bottom w:val="single" w:sz="4" w:space="0" w:color="auto"/>
            </w:tcBorders>
            <w:shd w:val="clear" w:color="auto" w:fill="auto"/>
          </w:tcPr>
          <w:p w14:paraId="11587275" w14:textId="5311166E" w:rsidR="006D1E6E" w:rsidRPr="004253B8" w:rsidRDefault="004253B8" w:rsidP="00685F5E">
            <w:pPr>
              <w:ind w:firstLine="0"/>
              <w:jc w:val="left"/>
              <w:rPr>
                <w:b/>
                <w:noProof/>
                <w:sz w:val="18"/>
                <w:szCs w:val="18"/>
              </w:rPr>
            </w:pPr>
            <w:r>
              <w:rPr>
                <w:b/>
                <w:noProof/>
                <w:sz w:val="18"/>
                <w:szCs w:val="18"/>
              </w:rPr>
              <w:t>6</w:t>
            </w:r>
            <w:r w:rsidR="00DD4199" w:rsidRPr="004253B8">
              <w:rPr>
                <w:b/>
                <w:noProof/>
                <w:sz w:val="18"/>
                <w:szCs w:val="18"/>
              </w:rPr>
              <w:t xml:space="preserve">. </w:t>
            </w:r>
            <w:r w:rsidR="00C6352C">
              <w:rPr>
                <w:b/>
                <w:noProof/>
                <w:sz w:val="18"/>
                <w:szCs w:val="18"/>
              </w:rPr>
              <w:t>Prudenciālo aizsardzības pasākumu</w:t>
            </w:r>
            <w:r w:rsidR="00C6352C" w:rsidRPr="004253B8">
              <w:rPr>
                <w:b/>
                <w:noProof/>
                <w:sz w:val="18"/>
                <w:szCs w:val="18"/>
              </w:rPr>
              <w:t xml:space="preserve"> </w:t>
            </w:r>
            <w:r w:rsidR="006D1E6E" w:rsidRPr="004253B8">
              <w:rPr>
                <w:b/>
                <w:noProof/>
                <w:sz w:val="18"/>
                <w:szCs w:val="18"/>
              </w:rPr>
              <w:t>prasību neizpilde (nepietiek</w:t>
            </w:r>
            <w:r w:rsidR="00133AA5">
              <w:rPr>
                <w:b/>
                <w:noProof/>
                <w:sz w:val="18"/>
                <w:szCs w:val="18"/>
              </w:rPr>
              <w:t>ami</w:t>
            </w:r>
            <w:r w:rsidR="006D1E6E" w:rsidRPr="004253B8">
              <w:rPr>
                <w:b/>
                <w:noProof/>
                <w:sz w:val="18"/>
                <w:szCs w:val="18"/>
              </w:rPr>
              <w:t xml:space="preserve"> </w:t>
            </w:r>
            <w:r w:rsidR="00133AA5">
              <w:rPr>
                <w:b/>
                <w:noProof/>
                <w:sz w:val="18"/>
                <w:szCs w:val="18"/>
              </w:rPr>
              <w:t>līdzekļi</w:t>
            </w:r>
            <w:r w:rsidR="006D1E6E" w:rsidRPr="004253B8">
              <w:rPr>
                <w:b/>
                <w:noProof/>
                <w:sz w:val="18"/>
                <w:szCs w:val="18"/>
              </w:rPr>
              <w:t>)</w:t>
            </w:r>
          </w:p>
        </w:tc>
        <w:tc>
          <w:tcPr>
            <w:tcW w:w="2410" w:type="dxa"/>
            <w:tcBorders>
              <w:top w:val="single" w:sz="4" w:space="0" w:color="auto"/>
              <w:bottom w:val="single" w:sz="4" w:space="0" w:color="auto"/>
            </w:tcBorders>
            <w:shd w:val="clear" w:color="auto" w:fill="auto"/>
          </w:tcPr>
          <w:p w14:paraId="092BBBDD" w14:textId="77777777" w:rsidR="006D1E6E" w:rsidRPr="004253B8" w:rsidRDefault="006D1E6E" w:rsidP="00685F5E">
            <w:pPr>
              <w:ind w:firstLine="0"/>
              <w:jc w:val="center"/>
              <w:rPr>
                <w:sz w:val="18"/>
                <w:szCs w:val="18"/>
              </w:rPr>
            </w:pPr>
          </w:p>
        </w:tc>
        <w:tc>
          <w:tcPr>
            <w:tcW w:w="2410" w:type="dxa"/>
            <w:tcBorders>
              <w:top w:val="single" w:sz="4" w:space="0" w:color="auto"/>
              <w:bottom w:val="single" w:sz="4" w:space="0" w:color="auto"/>
            </w:tcBorders>
            <w:shd w:val="clear" w:color="auto" w:fill="auto"/>
          </w:tcPr>
          <w:p w14:paraId="6DD2BA17" w14:textId="77777777" w:rsidR="006D1E6E" w:rsidRPr="004253B8" w:rsidRDefault="006D1E6E" w:rsidP="00685F5E">
            <w:pPr>
              <w:ind w:firstLine="0"/>
              <w:jc w:val="center"/>
              <w:rPr>
                <w:b/>
                <w:bCs/>
                <w:sz w:val="18"/>
                <w:szCs w:val="18"/>
              </w:rPr>
            </w:pPr>
          </w:p>
        </w:tc>
        <w:tc>
          <w:tcPr>
            <w:tcW w:w="2410" w:type="dxa"/>
            <w:tcBorders>
              <w:top w:val="single" w:sz="4" w:space="0" w:color="auto"/>
              <w:bottom w:val="single" w:sz="4" w:space="0" w:color="auto"/>
            </w:tcBorders>
            <w:shd w:val="clear" w:color="auto" w:fill="auto"/>
          </w:tcPr>
          <w:p w14:paraId="4839F606" w14:textId="470760E1" w:rsidR="006D1E6E" w:rsidRPr="004253B8" w:rsidRDefault="006D1E6E" w:rsidP="006D1E6E">
            <w:pPr>
              <w:ind w:hanging="19"/>
              <w:jc w:val="center"/>
              <w:rPr>
                <w:sz w:val="18"/>
                <w:szCs w:val="18"/>
              </w:rPr>
            </w:pPr>
          </w:p>
        </w:tc>
        <w:tc>
          <w:tcPr>
            <w:tcW w:w="2409" w:type="dxa"/>
            <w:tcBorders>
              <w:top w:val="single" w:sz="4" w:space="0" w:color="auto"/>
              <w:bottom w:val="single" w:sz="4" w:space="0" w:color="auto"/>
              <w:right w:val="single" w:sz="4" w:space="0" w:color="auto"/>
            </w:tcBorders>
            <w:shd w:val="clear" w:color="auto" w:fill="auto"/>
          </w:tcPr>
          <w:p w14:paraId="68CDACA2" w14:textId="77777777" w:rsidR="006D1E6E" w:rsidRPr="004253B8" w:rsidRDefault="006D1E6E" w:rsidP="00685F5E">
            <w:pPr>
              <w:ind w:firstLine="0"/>
              <w:jc w:val="center"/>
              <w:rPr>
                <w:sz w:val="18"/>
                <w:szCs w:val="18"/>
              </w:rPr>
            </w:pPr>
            <w:r w:rsidRPr="004253B8">
              <w:rPr>
                <w:sz w:val="18"/>
                <w:szCs w:val="18"/>
              </w:rPr>
              <w:t>X</w:t>
            </w:r>
          </w:p>
          <w:p w14:paraId="7579434F" w14:textId="77777777" w:rsidR="006D1E6E" w:rsidRPr="004253B8" w:rsidRDefault="006D1E6E" w:rsidP="00685F5E">
            <w:pPr>
              <w:ind w:firstLine="0"/>
              <w:jc w:val="center"/>
              <w:rPr>
                <w:sz w:val="18"/>
                <w:szCs w:val="18"/>
              </w:rPr>
            </w:pPr>
          </w:p>
          <w:p w14:paraId="4818122E" w14:textId="77777777" w:rsidR="006D1E6E" w:rsidRPr="004253B8" w:rsidRDefault="006D1E6E" w:rsidP="006D1E6E">
            <w:pPr>
              <w:ind w:firstLine="0"/>
              <w:jc w:val="center"/>
              <w:rPr>
                <w:b/>
                <w:bCs/>
                <w:sz w:val="18"/>
                <w:szCs w:val="18"/>
              </w:rPr>
            </w:pPr>
            <w:r w:rsidRPr="004253B8">
              <w:rPr>
                <w:b/>
                <w:bCs/>
                <w:sz w:val="18"/>
                <w:szCs w:val="18"/>
              </w:rPr>
              <w:t>Kritēriji:</w:t>
            </w:r>
          </w:p>
          <w:p w14:paraId="72A00CC8" w14:textId="27B7B0BF" w:rsidR="006D1E6E" w:rsidRPr="004253B8" w:rsidRDefault="003977D5" w:rsidP="006D1E6E">
            <w:pPr>
              <w:ind w:firstLine="0"/>
              <w:jc w:val="center"/>
              <w:rPr>
                <w:sz w:val="18"/>
                <w:szCs w:val="18"/>
              </w:rPr>
            </w:pPr>
            <w:r w:rsidRPr="004253B8">
              <w:rPr>
                <w:sz w:val="18"/>
                <w:szCs w:val="18"/>
              </w:rPr>
              <w:t xml:space="preserve">Nav izpildītas </w:t>
            </w:r>
            <w:proofErr w:type="spellStart"/>
            <w:r w:rsidR="00500756">
              <w:rPr>
                <w:sz w:val="18"/>
                <w:szCs w:val="18"/>
              </w:rPr>
              <w:t>prudenciālo</w:t>
            </w:r>
            <w:proofErr w:type="spellEnd"/>
            <w:r w:rsidR="00500756">
              <w:rPr>
                <w:sz w:val="18"/>
                <w:szCs w:val="18"/>
              </w:rPr>
              <w:t xml:space="preserve"> aizsardzības pasākumu</w:t>
            </w:r>
            <w:r w:rsidR="00500756" w:rsidRPr="004253B8">
              <w:rPr>
                <w:sz w:val="18"/>
                <w:szCs w:val="18"/>
              </w:rPr>
              <w:t xml:space="preserve"> </w:t>
            </w:r>
            <w:r w:rsidRPr="004253B8">
              <w:rPr>
                <w:sz w:val="18"/>
                <w:szCs w:val="18"/>
              </w:rPr>
              <w:t>prasības un netiek iesniegts vai pildīts plāns</w:t>
            </w:r>
          </w:p>
        </w:tc>
      </w:tr>
      <w:tr w:rsidR="001255BF" w:rsidRPr="004253B8" w14:paraId="4219F6E5" w14:textId="77777777" w:rsidTr="0080388A">
        <w:trPr>
          <w:trHeight w:val="841"/>
        </w:trPr>
        <w:tc>
          <w:tcPr>
            <w:tcW w:w="1717" w:type="dxa"/>
            <w:tcBorders>
              <w:top w:val="single" w:sz="4" w:space="0" w:color="auto"/>
              <w:left w:val="single" w:sz="4" w:space="0" w:color="auto"/>
              <w:bottom w:val="single" w:sz="4" w:space="0" w:color="auto"/>
            </w:tcBorders>
            <w:shd w:val="clear" w:color="auto" w:fill="auto"/>
          </w:tcPr>
          <w:p w14:paraId="772DACF2" w14:textId="02DCEB07" w:rsidR="0066659D" w:rsidRPr="00605579" w:rsidRDefault="00BF784C" w:rsidP="00C604C7">
            <w:pPr>
              <w:pStyle w:val="Default"/>
              <w:rPr>
                <w:b/>
                <w:bCs/>
                <w:noProof/>
                <w:sz w:val="18"/>
                <w:szCs w:val="18"/>
              </w:rPr>
            </w:pPr>
            <w:r w:rsidRPr="00605579">
              <w:rPr>
                <w:b/>
                <w:bCs/>
                <w:noProof/>
                <w:sz w:val="18"/>
                <w:szCs w:val="18"/>
              </w:rPr>
              <w:t>Regulas Nr.</w:t>
            </w:r>
            <w:r w:rsidR="00682C17" w:rsidRPr="00605579">
              <w:rPr>
                <w:b/>
                <w:bCs/>
                <w:noProof/>
                <w:sz w:val="18"/>
                <w:szCs w:val="18"/>
              </w:rPr>
              <w:t> </w:t>
            </w:r>
            <w:r w:rsidRPr="00605579">
              <w:rPr>
                <w:b/>
                <w:bCs/>
                <w:noProof/>
                <w:sz w:val="18"/>
                <w:szCs w:val="18"/>
              </w:rPr>
              <w:t>2020/1503 11.</w:t>
            </w:r>
            <w:r w:rsidR="00682C17" w:rsidRPr="00605579">
              <w:rPr>
                <w:b/>
                <w:bCs/>
                <w:noProof/>
                <w:sz w:val="18"/>
                <w:szCs w:val="18"/>
              </w:rPr>
              <w:t> </w:t>
            </w:r>
            <w:r w:rsidRPr="00605579">
              <w:rPr>
                <w:b/>
                <w:bCs/>
                <w:noProof/>
                <w:sz w:val="18"/>
                <w:szCs w:val="18"/>
              </w:rPr>
              <w:t>pantā noteiktās prasības attiecībā uz prudenciālās aizsardzības pasākumu, t</w:t>
            </w:r>
            <w:r w:rsidR="00133AA5" w:rsidRPr="00605579">
              <w:rPr>
                <w:b/>
                <w:bCs/>
                <w:noProof/>
                <w:sz w:val="18"/>
                <w:szCs w:val="18"/>
              </w:rPr>
              <w:t>.</w:t>
            </w:r>
            <w:r w:rsidRPr="00605579">
              <w:rPr>
                <w:b/>
                <w:bCs/>
                <w:noProof/>
                <w:sz w:val="18"/>
                <w:szCs w:val="18"/>
              </w:rPr>
              <w:t>sk</w:t>
            </w:r>
            <w:r w:rsidR="00133AA5" w:rsidRPr="00605579">
              <w:rPr>
                <w:b/>
                <w:bCs/>
                <w:noProof/>
                <w:sz w:val="18"/>
                <w:szCs w:val="18"/>
              </w:rPr>
              <w:t>.</w:t>
            </w:r>
            <w:r w:rsidRPr="00605579">
              <w:rPr>
                <w:b/>
                <w:bCs/>
                <w:noProof/>
                <w:sz w:val="18"/>
                <w:szCs w:val="18"/>
              </w:rPr>
              <w:t xml:space="preserve"> to iezīmju un aprēķināšanas </w:t>
            </w:r>
            <w:r w:rsidRPr="00605579">
              <w:rPr>
                <w:b/>
                <w:bCs/>
                <w:noProof/>
                <w:sz w:val="18"/>
                <w:szCs w:val="18"/>
              </w:rPr>
              <w:lastRenderedPageBreak/>
              <w:t xml:space="preserve">kārtības, ievērošanu </w:t>
            </w:r>
          </w:p>
        </w:tc>
        <w:tc>
          <w:tcPr>
            <w:tcW w:w="2409" w:type="dxa"/>
            <w:tcBorders>
              <w:top w:val="single" w:sz="4" w:space="0" w:color="auto"/>
              <w:bottom w:val="single" w:sz="4" w:space="0" w:color="auto"/>
            </w:tcBorders>
            <w:shd w:val="clear" w:color="auto" w:fill="auto"/>
          </w:tcPr>
          <w:p w14:paraId="2E50AB10" w14:textId="28490B71" w:rsidR="006D1E6E" w:rsidRPr="004253B8" w:rsidRDefault="004253B8" w:rsidP="00685F5E">
            <w:pPr>
              <w:ind w:firstLine="0"/>
              <w:jc w:val="left"/>
              <w:rPr>
                <w:b/>
                <w:noProof/>
                <w:sz w:val="18"/>
                <w:szCs w:val="18"/>
              </w:rPr>
            </w:pPr>
            <w:r>
              <w:rPr>
                <w:rFonts w:eastAsia="Calibri"/>
                <w:b/>
                <w:noProof/>
                <w:sz w:val="18"/>
                <w:szCs w:val="18"/>
              </w:rPr>
              <w:lastRenderedPageBreak/>
              <w:t>7</w:t>
            </w:r>
            <w:r w:rsidR="00DD4199" w:rsidRPr="004253B8">
              <w:rPr>
                <w:rFonts w:eastAsia="Calibri"/>
                <w:b/>
                <w:noProof/>
                <w:sz w:val="18"/>
                <w:szCs w:val="18"/>
              </w:rPr>
              <w:t xml:space="preserve">. </w:t>
            </w:r>
            <w:r w:rsidR="00500756">
              <w:rPr>
                <w:rFonts w:eastAsia="Calibri"/>
                <w:b/>
                <w:noProof/>
                <w:sz w:val="18"/>
                <w:szCs w:val="18"/>
              </w:rPr>
              <w:t>Prudenciālo aizsardzības</w:t>
            </w:r>
            <w:r w:rsidR="00500756" w:rsidRPr="004253B8">
              <w:rPr>
                <w:rFonts w:eastAsia="Calibri"/>
                <w:b/>
                <w:noProof/>
                <w:sz w:val="18"/>
                <w:szCs w:val="18"/>
              </w:rPr>
              <w:t xml:space="preserve"> </w:t>
            </w:r>
            <w:r w:rsidR="00682C17">
              <w:rPr>
                <w:rFonts w:eastAsia="Calibri"/>
                <w:b/>
                <w:noProof/>
                <w:sz w:val="18"/>
                <w:szCs w:val="18"/>
              </w:rPr>
              <w:t xml:space="preserve">pasākumu </w:t>
            </w:r>
            <w:r w:rsidR="006D1E6E" w:rsidRPr="004253B8">
              <w:rPr>
                <w:rFonts w:eastAsia="Calibri"/>
                <w:b/>
                <w:noProof/>
                <w:sz w:val="18"/>
                <w:szCs w:val="18"/>
              </w:rPr>
              <w:t xml:space="preserve">prasība </w:t>
            </w:r>
            <w:r w:rsidR="00133AA5">
              <w:rPr>
                <w:rFonts w:eastAsia="Calibri"/>
                <w:b/>
                <w:noProof/>
                <w:sz w:val="18"/>
                <w:szCs w:val="18"/>
              </w:rPr>
              <w:t>–</w:t>
            </w:r>
            <w:r w:rsidR="006D1E6E" w:rsidRPr="004253B8">
              <w:rPr>
                <w:rFonts w:eastAsia="Calibri"/>
                <w:b/>
                <w:noProof/>
                <w:sz w:val="18"/>
                <w:szCs w:val="18"/>
              </w:rPr>
              <w:t xml:space="preserve"> pārējie ar </w:t>
            </w:r>
            <w:r w:rsidR="00500756">
              <w:rPr>
                <w:rFonts w:eastAsia="Calibri"/>
                <w:b/>
                <w:noProof/>
                <w:sz w:val="18"/>
                <w:szCs w:val="18"/>
              </w:rPr>
              <w:t>prudenciālo aizsardzības pasākumu</w:t>
            </w:r>
            <w:r w:rsidR="00500756" w:rsidRPr="004253B8">
              <w:rPr>
                <w:rFonts w:eastAsia="Calibri"/>
                <w:b/>
                <w:noProof/>
                <w:sz w:val="18"/>
                <w:szCs w:val="18"/>
              </w:rPr>
              <w:t xml:space="preserve"> </w:t>
            </w:r>
            <w:r w:rsidR="006D1E6E" w:rsidRPr="004253B8">
              <w:rPr>
                <w:rFonts w:eastAsia="Calibri"/>
                <w:b/>
                <w:noProof/>
                <w:sz w:val="18"/>
                <w:szCs w:val="18"/>
              </w:rPr>
              <w:t>prasību saistīti</w:t>
            </w:r>
            <w:r w:rsidR="00133AA5">
              <w:rPr>
                <w:rFonts w:eastAsia="Calibri"/>
                <w:b/>
                <w:noProof/>
                <w:sz w:val="18"/>
                <w:szCs w:val="18"/>
              </w:rPr>
              <w:t>e</w:t>
            </w:r>
            <w:r w:rsidR="006D1E6E" w:rsidRPr="004253B8">
              <w:rPr>
                <w:rFonts w:eastAsia="Calibri"/>
                <w:b/>
                <w:noProof/>
                <w:sz w:val="18"/>
                <w:szCs w:val="18"/>
              </w:rPr>
              <w:t xml:space="preserve"> pārkāpumi (visi pārējie panti)</w:t>
            </w:r>
            <w:r w:rsidR="00682C17">
              <w:rPr>
                <w:rFonts w:eastAsia="Calibri"/>
                <w:b/>
                <w:noProof/>
                <w:sz w:val="18"/>
                <w:szCs w:val="18"/>
              </w:rPr>
              <w:t xml:space="preserve"> </w:t>
            </w:r>
          </w:p>
        </w:tc>
        <w:tc>
          <w:tcPr>
            <w:tcW w:w="2410" w:type="dxa"/>
            <w:tcBorders>
              <w:top w:val="single" w:sz="4" w:space="0" w:color="auto"/>
              <w:bottom w:val="single" w:sz="4" w:space="0" w:color="auto"/>
            </w:tcBorders>
            <w:shd w:val="clear" w:color="auto" w:fill="auto"/>
          </w:tcPr>
          <w:p w14:paraId="67BF6073" w14:textId="77777777" w:rsidR="006D1E6E" w:rsidRPr="004253B8" w:rsidRDefault="006D1E6E" w:rsidP="00685F5E">
            <w:pPr>
              <w:ind w:firstLine="0"/>
              <w:jc w:val="center"/>
              <w:rPr>
                <w:sz w:val="18"/>
                <w:szCs w:val="18"/>
              </w:rPr>
            </w:pPr>
          </w:p>
        </w:tc>
        <w:tc>
          <w:tcPr>
            <w:tcW w:w="2410" w:type="dxa"/>
            <w:tcBorders>
              <w:top w:val="single" w:sz="4" w:space="0" w:color="auto"/>
              <w:bottom w:val="single" w:sz="4" w:space="0" w:color="auto"/>
            </w:tcBorders>
            <w:shd w:val="clear" w:color="auto" w:fill="auto"/>
          </w:tcPr>
          <w:p w14:paraId="33E3FB3D" w14:textId="77777777" w:rsidR="006D1E6E" w:rsidRPr="004253B8" w:rsidRDefault="006D1E6E" w:rsidP="00685F5E">
            <w:pPr>
              <w:ind w:firstLine="0"/>
              <w:jc w:val="center"/>
              <w:rPr>
                <w:b/>
                <w:bCs/>
                <w:sz w:val="18"/>
                <w:szCs w:val="18"/>
              </w:rPr>
            </w:pPr>
          </w:p>
        </w:tc>
        <w:tc>
          <w:tcPr>
            <w:tcW w:w="2410" w:type="dxa"/>
            <w:tcBorders>
              <w:top w:val="single" w:sz="4" w:space="0" w:color="auto"/>
              <w:bottom w:val="single" w:sz="4" w:space="0" w:color="auto"/>
            </w:tcBorders>
            <w:shd w:val="clear" w:color="auto" w:fill="auto"/>
          </w:tcPr>
          <w:p w14:paraId="4C2A165F" w14:textId="702B1117" w:rsidR="006D1E6E" w:rsidRPr="004253B8" w:rsidRDefault="006D1E6E" w:rsidP="00685F5E">
            <w:pPr>
              <w:ind w:hanging="19"/>
              <w:jc w:val="center"/>
              <w:rPr>
                <w:sz w:val="18"/>
                <w:szCs w:val="18"/>
              </w:rPr>
            </w:pPr>
            <w:r w:rsidRPr="004253B8">
              <w:rPr>
                <w:sz w:val="18"/>
                <w:szCs w:val="18"/>
              </w:rPr>
              <w:t>X</w:t>
            </w:r>
          </w:p>
        </w:tc>
        <w:tc>
          <w:tcPr>
            <w:tcW w:w="2409" w:type="dxa"/>
            <w:tcBorders>
              <w:top w:val="single" w:sz="4" w:space="0" w:color="auto"/>
              <w:bottom w:val="single" w:sz="4" w:space="0" w:color="auto"/>
              <w:right w:val="single" w:sz="4" w:space="0" w:color="auto"/>
            </w:tcBorders>
            <w:shd w:val="clear" w:color="auto" w:fill="auto"/>
          </w:tcPr>
          <w:p w14:paraId="05A911BB" w14:textId="77777777" w:rsidR="006D1E6E" w:rsidRPr="004253B8" w:rsidRDefault="006D1E6E" w:rsidP="00685F5E">
            <w:pPr>
              <w:ind w:firstLine="0"/>
              <w:jc w:val="center"/>
              <w:rPr>
                <w:sz w:val="18"/>
                <w:szCs w:val="18"/>
              </w:rPr>
            </w:pPr>
          </w:p>
        </w:tc>
      </w:tr>
      <w:tr w:rsidR="001255BF" w:rsidRPr="004253B8" w14:paraId="17B28CB6" w14:textId="77777777" w:rsidTr="0080388A">
        <w:trPr>
          <w:trHeight w:val="841"/>
        </w:trPr>
        <w:tc>
          <w:tcPr>
            <w:tcW w:w="1717" w:type="dxa"/>
            <w:tcBorders>
              <w:top w:val="single" w:sz="4" w:space="0" w:color="auto"/>
              <w:left w:val="single" w:sz="4" w:space="0" w:color="auto"/>
              <w:bottom w:val="single" w:sz="4" w:space="0" w:color="auto"/>
            </w:tcBorders>
            <w:shd w:val="clear" w:color="auto" w:fill="auto"/>
          </w:tcPr>
          <w:p w14:paraId="50F8FE60" w14:textId="53BBEEEF" w:rsidR="00146C39" w:rsidRPr="00605579" w:rsidRDefault="00146C39" w:rsidP="00C604C7">
            <w:pPr>
              <w:pStyle w:val="Default"/>
              <w:rPr>
                <w:b/>
                <w:bCs/>
                <w:sz w:val="18"/>
                <w:szCs w:val="18"/>
              </w:rPr>
            </w:pPr>
            <w:r w:rsidRPr="00605579">
              <w:rPr>
                <w:b/>
                <w:bCs/>
                <w:sz w:val="18"/>
                <w:szCs w:val="18"/>
              </w:rPr>
              <w:t>Regulas Nr.</w:t>
            </w:r>
            <w:r w:rsidR="00682C17" w:rsidRPr="00605579">
              <w:rPr>
                <w:b/>
                <w:bCs/>
                <w:sz w:val="18"/>
                <w:szCs w:val="18"/>
              </w:rPr>
              <w:t> </w:t>
            </w:r>
            <w:r w:rsidRPr="00605579">
              <w:rPr>
                <w:b/>
                <w:bCs/>
                <w:sz w:val="18"/>
                <w:szCs w:val="18"/>
              </w:rPr>
              <w:t>2020/1503 4.</w:t>
            </w:r>
            <w:r w:rsidR="00682C17" w:rsidRPr="00605579">
              <w:rPr>
                <w:b/>
                <w:bCs/>
                <w:sz w:val="18"/>
                <w:szCs w:val="18"/>
              </w:rPr>
              <w:t> </w:t>
            </w:r>
            <w:r w:rsidRPr="00605579">
              <w:rPr>
                <w:b/>
                <w:bCs/>
                <w:sz w:val="18"/>
                <w:szCs w:val="18"/>
              </w:rPr>
              <w:t xml:space="preserve">pantā noteiktās prasības attiecībā uz efektīvas un piesardzīgas kolektīvās finansēšanas pakalpojumu sniedzēja darbības pārvaldību un kolektīvās finansēšanas piedāvājuma cenas noteikšanu </w:t>
            </w:r>
          </w:p>
          <w:p w14:paraId="1A73B65D" w14:textId="6427D75D" w:rsidR="00826A57" w:rsidRPr="00605579" w:rsidRDefault="00826A57" w:rsidP="00C604C7">
            <w:pPr>
              <w:pStyle w:val="Default"/>
              <w:rPr>
                <w:b/>
                <w:bCs/>
                <w:sz w:val="18"/>
                <w:szCs w:val="18"/>
              </w:rPr>
            </w:pPr>
          </w:p>
          <w:p w14:paraId="65DAC739" w14:textId="275C0BB2" w:rsidR="00826A57" w:rsidRPr="00605579" w:rsidRDefault="00826A57" w:rsidP="00C604C7">
            <w:pPr>
              <w:pStyle w:val="Default"/>
              <w:rPr>
                <w:b/>
                <w:bCs/>
                <w:sz w:val="18"/>
                <w:szCs w:val="18"/>
              </w:rPr>
            </w:pPr>
            <w:r w:rsidRPr="00605579">
              <w:rPr>
                <w:b/>
                <w:bCs/>
                <w:sz w:val="18"/>
                <w:szCs w:val="18"/>
              </w:rPr>
              <w:t>Regulas Nr.</w:t>
            </w:r>
            <w:r w:rsidR="00682C17" w:rsidRPr="00605579">
              <w:rPr>
                <w:b/>
                <w:bCs/>
                <w:sz w:val="18"/>
                <w:szCs w:val="18"/>
              </w:rPr>
              <w:t> </w:t>
            </w:r>
            <w:r w:rsidRPr="00605579">
              <w:rPr>
                <w:b/>
                <w:bCs/>
                <w:sz w:val="18"/>
                <w:szCs w:val="18"/>
              </w:rPr>
              <w:t>2020/1503 7.</w:t>
            </w:r>
            <w:r w:rsidR="00682C17" w:rsidRPr="00605579">
              <w:rPr>
                <w:b/>
                <w:bCs/>
                <w:sz w:val="18"/>
                <w:szCs w:val="18"/>
              </w:rPr>
              <w:t> </w:t>
            </w:r>
            <w:r w:rsidRPr="00605579">
              <w:rPr>
                <w:b/>
                <w:bCs/>
                <w:sz w:val="18"/>
                <w:szCs w:val="18"/>
              </w:rPr>
              <w:t xml:space="preserve">panta 1. punktā noteiktās prasības attiecībā uz klientu sūdzību izskatīšanu </w:t>
            </w:r>
          </w:p>
          <w:p w14:paraId="6C6D219E" w14:textId="31AFACB3" w:rsidR="00146C39" w:rsidRPr="00605579" w:rsidRDefault="00146C39" w:rsidP="00C604C7">
            <w:pPr>
              <w:pStyle w:val="Default"/>
              <w:rPr>
                <w:b/>
                <w:bCs/>
                <w:sz w:val="18"/>
                <w:szCs w:val="18"/>
              </w:rPr>
            </w:pPr>
          </w:p>
          <w:p w14:paraId="6451A698" w14:textId="0A4DE341" w:rsidR="00146C39" w:rsidRPr="00605579" w:rsidRDefault="00146C39" w:rsidP="00C604C7">
            <w:pPr>
              <w:pStyle w:val="Default"/>
              <w:rPr>
                <w:b/>
                <w:bCs/>
                <w:sz w:val="18"/>
                <w:szCs w:val="18"/>
              </w:rPr>
            </w:pPr>
            <w:r w:rsidRPr="00605579">
              <w:rPr>
                <w:b/>
                <w:bCs/>
                <w:sz w:val="18"/>
                <w:szCs w:val="18"/>
              </w:rPr>
              <w:t>Regulas Nr.</w:t>
            </w:r>
            <w:r w:rsidR="00682C17" w:rsidRPr="00605579">
              <w:rPr>
                <w:b/>
                <w:bCs/>
                <w:sz w:val="18"/>
                <w:szCs w:val="18"/>
              </w:rPr>
              <w:t> </w:t>
            </w:r>
            <w:r w:rsidRPr="00605579">
              <w:rPr>
                <w:b/>
                <w:bCs/>
                <w:sz w:val="18"/>
                <w:szCs w:val="18"/>
              </w:rPr>
              <w:t>2020/1503 8.</w:t>
            </w:r>
            <w:r w:rsidR="00682C17" w:rsidRPr="00605579">
              <w:rPr>
                <w:b/>
                <w:bCs/>
                <w:sz w:val="18"/>
                <w:szCs w:val="18"/>
              </w:rPr>
              <w:t> </w:t>
            </w:r>
            <w:r w:rsidRPr="00605579">
              <w:rPr>
                <w:b/>
                <w:bCs/>
                <w:sz w:val="18"/>
                <w:szCs w:val="18"/>
              </w:rPr>
              <w:t>panta 1., 2., 3.</w:t>
            </w:r>
            <w:r w:rsidR="00826A57" w:rsidRPr="00605579">
              <w:rPr>
                <w:b/>
                <w:bCs/>
                <w:sz w:val="18"/>
                <w:szCs w:val="18"/>
              </w:rPr>
              <w:t xml:space="preserve"> un</w:t>
            </w:r>
            <w:r w:rsidRPr="00605579">
              <w:rPr>
                <w:b/>
                <w:bCs/>
                <w:sz w:val="18"/>
                <w:szCs w:val="18"/>
              </w:rPr>
              <w:t xml:space="preserve"> 4.</w:t>
            </w:r>
            <w:r w:rsidR="00826A57" w:rsidRPr="00605579">
              <w:rPr>
                <w:b/>
                <w:bCs/>
                <w:sz w:val="18"/>
                <w:szCs w:val="18"/>
              </w:rPr>
              <w:t xml:space="preserve"> </w:t>
            </w:r>
            <w:r w:rsidRPr="00605579">
              <w:rPr>
                <w:b/>
                <w:bCs/>
                <w:sz w:val="18"/>
                <w:szCs w:val="18"/>
              </w:rPr>
              <w:t xml:space="preserve">punktā noteiktās prasības attiecībā uz interešu konfliktu pārvaldību un </w:t>
            </w:r>
            <w:r w:rsidRPr="00605579">
              <w:rPr>
                <w:b/>
                <w:bCs/>
                <w:sz w:val="18"/>
                <w:szCs w:val="18"/>
              </w:rPr>
              <w:lastRenderedPageBreak/>
              <w:t xml:space="preserve">klientiem atklājamo informāciju </w:t>
            </w:r>
          </w:p>
          <w:p w14:paraId="0E0375BB" w14:textId="77777777" w:rsidR="00826A57" w:rsidRPr="00605579" w:rsidRDefault="00826A57" w:rsidP="00C604C7">
            <w:pPr>
              <w:pStyle w:val="Default"/>
              <w:rPr>
                <w:b/>
                <w:bCs/>
                <w:sz w:val="18"/>
                <w:szCs w:val="18"/>
              </w:rPr>
            </w:pPr>
          </w:p>
          <w:p w14:paraId="3B812412" w14:textId="10F9F071" w:rsidR="00146C39" w:rsidRPr="00605579" w:rsidRDefault="00826A57" w:rsidP="00C604C7">
            <w:pPr>
              <w:ind w:firstLine="0"/>
              <w:jc w:val="left"/>
              <w:rPr>
                <w:b/>
                <w:bCs/>
                <w:sz w:val="18"/>
                <w:szCs w:val="18"/>
              </w:rPr>
            </w:pPr>
            <w:r w:rsidRPr="00605579">
              <w:rPr>
                <w:b/>
                <w:bCs/>
                <w:sz w:val="18"/>
                <w:szCs w:val="18"/>
              </w:rPr>
              <w:t>Regulas Nr.</w:t>
            </w:r>
            <w:r w:rsidR="00682C17" w:rsidRPr="00605579">
              <w:rPr>
                <w:b/>
                <w:bCs/>
                <w:sz w:val="18"/>
                <w:szCs w:val="18"/>
              </w:rPr>
              <w:t> </w:t>
            </w:r>
            <w:r w:rsidRPr="00605579">
              <w:rPr>
                <w:b/>
                <w:bCs/>
                <w:sz w:val="18"/>
                <w:szCs w:val="18"/>
              </w:rPr>
              <w:t>2020/1503 12.</w:t>
            </w:r>
            <w:r w:rsidR="00682C17" w:rsidRPr="00605579">
              <w:rPr>
                <w:b/>
                <w:bCs/>
                <w:sz w:val="18"/>
                <w:szCs w:val="18"/>
              </w:rPr>
              <w:t> </w:t>
            </w:r>
            <w:r w:rsidRPr="00605579">
              <w:rPr>
                <w:b/>
                <w:bCs/>
                <w:sz w:val="18"/>
                <w:szCs w:val="18"/>
              </w:rPr>
              <w:t xml:space="preserve">panta 1. punktā noteiktās prasības attiecībā uz kolektīvās finansēšanas pakalpojumu sniedzēja darbības atļaujas saņemšanai izsniedzamo pieteikumu, ja persona iecerējusi sniegt kolektīvās finansēšanas pakalpojumus </w:t>
            </w:r>
          </w:p>
          <w:p w14:paraId="691752B4" w14:textId="483FC1C2" w:rsidR="00D61AC5" w:rsidRPr="00E80EA7" w:rsidRDefault="00D61AC5" w:rsidP="00BA6F52">
            <w:pPr>
              <w:ind w:firstLine="0"/>
              <w:jc w:val="left"/>
              <w:rPr>
                <w:b/>
                <w:bCs/>
                <w:sz w:val="18"/>
                <w:szCs w:val="18"/>
              </w:rPr>
            </w:pPr>
          </w:p>
        </w:tc>
        <w:tc>
          <w:tcPr>
            <w:tcW w:w="2409" w:type="dxa"/>
            <w:tcBorders>
              <w:top w:val="single" w:sz="4" w:space="0" w:color="auto"/>
              <w:bottom w:val="single" w:sz="4" w:space="0" w:color="auto"/>
            </w:tcBorders>
            <w:shd w:val="clear" w:color="auto" w:fill="auto"/>
          </w:tcPr>
          <w:p w14:paraId="3ECCA52C" w14:textId="289EC6A6" w:rsidR="006D1E6E" w:rsidRPr="004253B8" w:rsidRDefault="004253B8" w:rsidP="00685F5E">
            <w:pPr>
              <w:ind w:firstLine="0"/>
              <w:jc w:val="left"/>
              <w:rPr>
                <w:b/>
                <w:sz w:val="18"/>
                <w:szCs w:val="18"/>
              </w:rPr>
            </w:pPr>
            <w:r>
              <w:rPr>
                <w:b/>
                <w:sz w:val="18"/>
                <w:szCs w:val="18"/>
              </w:rPr>
              <w:lastRenderedPageBreak/>
              <w:t>8</w:t>
            </w:r>
            <w:r w:rsidR="00DD4199" w:rsidRPr="004253B8">
              <w:rPr>
                <w:b/>
                <w:sz w:val="18"/>
                <w:szCs w:val="18"/>
              </w:rPr>
              <w:t xml:space="preserve">. </w:t>
            </w:r>
            <w:r w:rsidR="006D1E6E" w:rsidRPr="004253B8">
              <w:rPr>
                <w:b/>
                <w:sz w:val="18"/>
                <w:szCs w:val="18"/>
              </w:rPr>
              <w:t>Iekšējās kontroles sistēmas efektivitāte</w:t>
            </w:r>
          </w:p>
        </w:tc>
        <w:tc>
          <w:tcPr>
            <w:tcW w:w="2410" w:type="dxa"/>
            <w:tcBorders>
              <w:top w:val="single" w:sz="4" w:space="0" w:color="auto"/>
              <w:bottom w:val="single" w:sz="4" w:space="0" w:color="auto"/>
            </w:tcBorders>
            <w:shd w:val="clear" w:color="auto" w:fill="auto"/>
          </w:tcPr>
          <w:p w14:paraId="4BE96466" w14:textId="77777777" w:rsidR="006D1E6E" w:rsidRPr="004253B8" w:rsidRDefault="006D1E6E" w:rsidP="00685F5E">
            <w:pPr>
              <w:ind w:firstLine="0"/>
              <w:jc w:val="center"/>
              <w:rPr>
                <w:sz w:val="18"/>
                <w:szCs w:val="18"/>
              </w:rPr>
            </w:pPr>
          </w:p>
        </w:tc>
        <w:tc>
          <w:tcPr>
            <w:tcW w:w="2410" w:type="dxa"/>
            <w:tcBorders>
              <w:top w:val="single" w:sz="4" w:space="0" w:color="auto"/>
              <w:bottom w:val="single" w:sz="4" w:space="0" w:color="auto"/>
            </w:tcBorders>
            <w:shd w:val="clear" w:color="auto" w:fill="auto"/>
          </w:tcPr>
          <w:p w14:paraId="53BD679C" w14:textId="77777777" w:rsidR="006D1E6E" w:rsidRPr="004253B8" w:rsidRDefault="006D1E6E" w:rsidP="00685F5E">
            <w:pPr>
              <w:ind w:firstLine="0"/>
              <w:jc w:val="center"/>
              <w:rPr>
                <w:b/>
                <w:bCs/>
                <w:sz w:val="18"/>
                <w:szCs w:val="18"/>
              </w:rPr>
            </w:pPr>
          </w:p>
        </w:tc>
        <w:tc>
          <w:tcPr>
            <w:tcW w:w="2410" w:type="dxa"/>
            <w:tcBorders>
              <w:top w:val="single" w:sz="4" w:space="0" w:color="auto"/>
              <w:bottom w:val="single" w:sz="4" w:space="0" w:color="auto"/>
            </w:tcBorders>
            <w:shd w:val="clear" w:color="auto" w:fill="auto"/>
          </w:tcPr>
          <w:p w14:paraId="4AA2A6DD" w14:textId="77777777" w:rsidR="006D1E6E" w:rsidRPr="004253B8" w:rsidRDefault="006D1E6E" w:rsidP="00685F5E">
            <w:pPr>
              <w:ind w:hanging="19"/>
              <w:jc w:val="center"/>
              <w:rPr>
                <w:sz w:val="18"/>
                <w:szCs w:val="18"/>
              </w:rPr>
            </w:pPr>
            <w:r w:rsidRPr="004253B8">
              <w:rPr>
                <w:sz w:val="18"/>
                <w:szCs w:val="18"/>
              </w:rPr>
              <w:t>X</w:t>
            </w:r>
          </w:p>
          <w:p w14:paraId="02067ABC" w14:textId="77777777" w:rsidR="006D1E6E" w:rsidRPr="004253B8" w:rsidRDefault="006D1E6E" w:rsidP="006D1E6E">
            <w:pPr>
              <w:ind w:firstLine="0"/>
              <w:rPr>
                <w:b/>
                <w:bCs/>
                <w:sz w:val="18"/>
                <w:szCs w:val="18"/>
              </w:rPr>
            </w:pPr>
          </w:p>
          <w:p w14:paraId="5CE84872" w14:textId="0FA68344" w:rsidR="006D1E6E" w:rsidRPr="004253B8" w:rsidRDefault="006D1E6E" w:rsidP="006D1E6E">
            <w:pPr>
              <w:ind w:firstLine="0"/>
              <w:jc w:val="center"/>
              <w:rPr>
                <w:b/>
                <w:bCs/>
                <w:sz w:val="18"/>
                <w:szCs w:val="18"/>
              </w:rPr>
            </w:pPr>
            <w:r w:rsidRPr="004253B8">
              <w:rPr>
                <w:b/>
                <w:bCs/>
                <w:sz w:val="18"/>
                <w:szCs w:val="18"/>
              </w:rPr>
              <w:t>Kritēriji:</w:t>
            </w:r>
          </w:p>
          <w:p w14:paraId="243C9B3F" w14:textId="0BA9C94A" w:rsidR="006D1E6E" w:rsidRPr="004253B8" w:rsidRDefault="006D1E6E" w:rsidP="006D1E6E">
            <w:pPr>
              <w:ind w:hanging="19"/>
              <w:jc w:val="center"/>
              <w:rPr>
                <w:sz w:val="18"/>
                <w:szCs w:val="18"/>
              </w:rPr>
            </w:pPr>
            <w:r w:rsidRPr="004253B8">
              <w:rPr>
                <w:sz w:val="18"/>
                <w:szCs w:val="18"/>
              </w:rPr>
              <w:t>Tiek konstatēti F3 vai F4 ietekmes pārkāpumi</w:t>
            </w:r>
            <w:r w:rsidRPr="004253B8">
              <w:rPr>
                <w:rStyle w:val="FootnoteReference"/>
                <w:sz w:val="18"/>
                <w:szCs w:val="18"/>
              </w:rPr>
              <w:footnoteReference w:id="2"/>
            </w:r>
          </w:p>
        </w:tc>
        <w:tc>
          <w:tcPr>
            <w:tcW w:w="2409" w:type="dxa"/>
            <w:tcBorders>
              <w:top w:val="single" w:sz="4" w:space="0" w:color="auto"/>
              <w:bottom w:val="single" w:sz="4" w:space="0" w:color="auto"/>
              <w:right w:val="single" w:sz="4" w:space="0" w:color="auto"/>
            </w:tcBorders>
            <w:shd w:val="clear" w:color="auto" w:fill="auto"/>
          </w:tcPr>
          <w:p w14:paraId="72515002" w14:textId="77777777" w:rsidR="00DD4199" w:rsidRPr="004253B8" w:rsidRDefault="00DD4199" w:rsidP="00DD4199">
            <w:pPr>
              <w:ind w:firstLine="0"/>
              <w:jc w:val="center"/>
              <w:rPr>
                <w:sz w:val="18"/>
                <w:szCs w:val="18"/>
              </w:rPr>
            </w:pPr>
            <w:r w:rsidRPr="004253B8">
              <w:rPr>
                <w:sz w:val="18"/>
                <w:szCs w:val="18"/>
              </w:rPr>
              <w:t>X</w:t>
            </w:r>
          </w:p>
          <w:p w14:paraId="29267E3B" w14:textId="77777777" w:rsidR="00DD4199" w:rsidRPr="004253B8" w:rsidRDefault="00DD4199" w:rsidP="00DD4199">
            <w:pPr>
              <w:jc w:val="center"/>
              <w:rPr>
                <w:b/>
                <w:bCs/>
                <w:sz w:val="18"/>
                <w:szCs w:val="18"/>
              </w:rPr>
            </w:pPr>
          </w:p>
          <w:p w14:paraId="53C35233" w14:textId="7F66E32F" w:rsidR="00DD4199" w:rsidRPr="004253B8" w:rsidRDefault="00DD4199" w:rsidP="00DD4199">
            <w:pPr>
              <w:ind w:firstLine="0"/>
              <w:jc w:val="center"/>
              <w:rPr>
                <w:b/>
                <w:bCs/>
                <w:sz w:val="18"/>
                <w:szCs w:val="18"/>
              </w:rPr>
            </w:pPr>
            <w:r w:rsidRPr="004253B8">
              <w:rPr>
                <w:b/>
                <w:bCs/>
                <w:sz w:val="18"/>
                <w:szCs w:val="18"/>
              </w:rPr>
              <w:t>Kritēriji:</w:t>
            </w:r>
          </w:p>
          <w:p w14:paraId="441C95FB" w14:textId="417D63FD" w:rsidR="00DD4199" w:rsidRPr="004253B8" w:rsidRDefault="00DD4199" w:rsidP="00DD4199">
            <w:pPr>
              <w:ind w:firstLine="0"/>
              <w:jc w:val="center"/>
              <w:rPr>
                <w:sz w:val="18"/>
                <w:szCs w:val="18"/>
              </w:rPr>
            </w:pPr>
            <w:r w:rsidRPr="004253B8">
              <w:rPr>
                <w:sz w:val="18"/>
                <w:szCs w:val="18"/>
              </w:rPr>
              <w:t>Ilgstošs, atkārtots pārkāpums t</w:t>
            </w:r>
            <w:r w:rsidR="00133AA5">
              <w:rPr>
                <w:sz w:val="18"/>
                <w:szCs w:val="18"/>
              </w:rPr>
              <w:t>ajā</w:t>
            </w:r>
            <w:r w:rsidRPr="004253B8">
              <w:rPr>
                <w:sz w:val="18"/>
                <w:szCs w:val="18"/>
              </w:rPr>
              <w:t xml:space="preserve"> paš</w:t>
            </w:r>
            <w:r w:rsidR="00133AA5">
              <w:rPr>
                <w:sz w:val="18"/>
                <w:szCs w:val="18"/>
              </w:rPr>
              <w:t>ā</w:t>
            </w:r>
            <w:r w:rsidRPr="004253B8">
              <w:rPr>
                <w:sz w:val="18"/>
                <w:szCs w:val="18"/>
              </w:rPr>
              <w:t xml:space="preserve"> jom</w:t>
            </w:r>
            <w:r w:rsidR="00133AA5">
              <w:rPr>
                <w:sz w:val="18"/>
                <w:szCs w:val="18"/>
              </w:rPr>
              <w:t>ā</w:t>
            </w:r>
            <w:r w:rsidRPr="004253B8">
              <w:rPr>
                <w:sz w:val="18"/>
                <w:szCs w:val="18"/>
              </w:rPr>
              <w:t>, konstatēti pārkāpumi vairākos elementos</w:t>
            </w:r>
          </w:p>
        </w:tc>
      </w:tr>
      <w:tr w:rsidR="001255BF" w:rsidRPr="004253B8" w14:paraId="7547CC89" w14:textId="77777777" w:rsidTr="0080388A">
        <w:trPr>
          <w:trHeight w:val="1408"/>
        </w:trPr>
        <w:tc>
          <w:tcPr>
            <w:tcW w:w="1717" w:type="dxa"/>
            <w:tcBorders>
              <w:top w:val="single" w:sz="4" w:space="0" w:color="auto"/>
              <w:left w:val="single" w:sz="4" w:space="0" w:color="auto"/>
              <w:bottom w:val="single" w:sz="4" w:space="0" w:color="auto"/>
            </w:tcBorders>
            <w:shd w:val="clear" w:color="auto" w:fill="auto"/>
          </w:tcPr>
          <w:p w14:paraId="085F6FCB" w14:textId="7F8C8D70" w:rsidR="00146C39" w:rsidRPr="00605579" w:rsidRDefault="00146C39" w:rsidP="00C604C7">
            <w:pPr>
              <w:pStyle w:val="Default"/>
              <w:rPr>
                <w:b/>
                <w:bCs/>
                <w:sz w:val="18"/>
                <w:szCs w:val="18"/>
              </w:rPr>
            </w:pPr>
            <w:r w:rsidRPr="00605579">
              <w:rPr>
                <w:b/>
                <w:bCs/>
                <w:sz w:val="18"/>
                <w:szCs w:val="18"/>
              </w:rPr>
              <w:t>Regulas Nr.</w:t>
            </w:r>
            <w:r w:rsidR="00682C17" w:rsidRPr="00605579">
              <w:rPr>
                <w:b/>
                <w:bCs/>
                <w:sz w:val="18"/>
                <w:szCs w:val="18"/>
              </w:rPr>
              <w:t> </w:t>
            </w:r>
            <w:r w:rsidRPr="00605579">
              <w:rPr>
                <w:b/>
                <w:bCs/>
                <w:sz w:val="18"/>
                <w:szCs w:val="18"/>
              </w:rPr>
              <w:t>2020/1503 10.</w:t>
            </w:r>
            <w:r w:rsidR="00682C17" w:rsidRPr="00605579">
              <w:rPr>
                <w:b/>
                <w:bCs/>
                <w:sz w:val="18"/>
                <w:szCs w:val="18"/>
              </w:rPr>
              <w:t> </w:t>
            </w:r>
            <w:r w:rsidRPr="00605579">
              <w:rPr>
                <w:b/>
                <w:bCs/>
                <w:sz w:val="18"/>
                <w:szCs w:val="18"/>
              </w:rPr>
              <w:t>pantā noteikt</w:t>
            </w:r>
            <w:r w:rsidR="00BE36A2">
              <w:rPr>
                <w:b/>
                <w:bCs/>
                <w:sz w:val="18"/>
                <w:szCs w:val="18"/>
              </w:rPr>
              <w:t>ās prasības attiecībā uz</w:t>
            </w:r>
            <w:r w:rsidRPr="00605579">
              <w:rPr>
                <w:b/>
                <w:bCs/>
                <w:sz w:val="18"/>
                <w:szCs w:val="18"/>
              </w:rPr>
              <w:t xml:space="preserve"> aktīvu glabāšanas pakalpojumu un maksājumu pakalpojumu sniegšanas kārtību </w:t>
            </w:r>
          </w:p>
          <w:p w14:paraId="6F666480" w14:textId="1735DD82" w:rsidR="00C828E3" w:rsidRPr="00E80EA7" w:rsidRDefault="00C828E3" w:rsidP="00BA6F52">
            <w:pPr>
              <w:ind w:firstLine="0"/>
              <w:jc w:val="left"/>
              <w:rPr>
                <w:b/>
                <w:bCs/>
                <w:strike/>
                <w:sz w:val="18"/>
                <w:szCs w:val="18"/>
              </w:rPr>
            </w:pPr>
          </w:p>
        </w:tc>
        <w:tc>
          <w:tcPr>
            <w:tcW w:w="2409" w:type="dxa"/>
            <w:tcBorders>
              <w:top w:val="single" w:sz="4" w:space="0" w:color="auto"/>
              <w:bottom w:val="single" w:sz="4" w:space="0" w:color="auto"/>
            </w:tcBorders>
            <w:shd w:val="clear" w:color="auto" w:fill="auto"/>
          </w:tcPr>
          <w:p w14:paraId="462A69C0" w14:textId="7C47039B" w:rsidR="00C828E3" w:rsidRPr="004253B8" w:rsidRDefault="004253B8" w:rsidP="00685F5E">
            <w:pPr>
              <w:ind w:firstLine="0"/>
              <w:jc w:val="left"/>
              <w:rPr>
                <w:b/>
                <w:sz w:val="18"/>
                <w:szCs w:val="18"/>
              </w:rPr>
            </w:pPr>
            <w:r>
              <w:rPr>
                <w:b/>
                <w:sz w:val="18"/>
                <w:szCs w:val="18"/>
              </w:rPr>
              <w:t>9</w:t>
            </w:r>
            <w:r w:rsidR="00C828E3" w:rsidRPr="004253B8">
              <w:rPr>
                <w:b/>
                <w:sz w:val="18"/>
                <w:szCs w:val="18"/>
              </w:rPr>
              <w:t xml:space="preserve">. </w:t>
            </w:r>
            <w:r w:rsidR="00146C39" w:rsidRPr="004253B8">
              <w:rPr>
                <w:b/>
                <w:sz w:val="18"/>
                <w:szCs w:val="18"/>
              </w:rPr>
              <w:t>Aktīvu glabāšanas pakalpojumu un maksājumu pakalpojumu sniegšanas prasību neievērošan</w:t>
            </w:r>
            <w:r w:rsidR="00682C17">
              <w:rPr>
                <w:b/>
                <w:sz w:val="18"/>
                <w:szCs w:val="18"/>
              </w:rPr>
              <w:t>a</w:t>
            </w:r>
          </w:p>
        </w:tc>
        <w:tc>
          <w:tcPr>
            <w:tcW w:w="2410" w:type="dxa"/>
            <w:tcBorders>
              <w:top w:val="single" w:sz="4" w:space="0" w:color="auto"/>
              <w:bottom w:val="single" w:sz="4" w:space="0" w:color="auto"/>
            </w:tcBorders>
            <w:shd w:val="clear" w:color="auto" w:fill="auto"/>
          </w:tcPr>
          <w:p w14:paraId="6427D047" w14:textId="77777777" w:rsidR="00C828E3" w:rsidRPr="004253B8" w:rsidRDefault="00C828E3" w:rsidP="00685F5E">
            <w:pPr>
              <w:ind w:firstLine="0"/>
              <w:jc w:val="center"/>
              <w:rPr>
                <w:strike/>
                <w:sz w:val="18"/>
                <w:szCs w:val="18"/>
              </w:rPr>
            </w:pPr>
          </w:p>
        </w:tc>
        <w:tc>
          <w:tcPr>
            <w:tcW w:w="2410" w:type="dxa"/>
            <w:tcBorders>
              <w:top w:val="single" w:sz="4" w:space="0" w:color="auto"/>
              <w:bottom w:val="single" w:sz="4" w:space="0" w:color="auto"/>
            </w:tcBorders>
            <w:shd w:val="clear" w:color="auto" w:fill="auto"/>
          </w:tcPr>
          <w:p w14:paraId="666E125A" w14:textId="60A596ED" w:rsidR="00C828E3" w:rsidRPr="004253B8" w:rsidRDefault="00C828E3" w:rsidP="00685F5E">
            <w:pPr>
              <w:ind w:firstLine="0"/>
              <w:jc w:val="center"/>
              <w:rPr>
                <w:strike/>
                <w:sz w:val="18"/>
                <w:szCs w:val="18"/>
              </w:rPr>
            </w:pPr>
          </w:p>
        </w:tc>
        <w:tc>
          <w:tcPr>
            <w:tcW w:w="2410" w:type="dxa"/>
            <w:tcBorders>
              <w:top w:val="single" w:sz="4" w:space="0" w:color="auto"/>
              <w:bottom w:val="single" w:sz="4" w:space="0" w:color="auto"/>
            </w:tcBorders>
            <w:shd w:val="clear" w:color="auto" w:fill="auto"/>
          </w:tcPr>
          <w:p w14:paraId="27C2E961" w14:textId="5CDE49E8" w:rsidR="00C828E3" w:rsidRPr="004253B8" w:rsidRDefault="004253B8" w:rsidP="00685F5E">
            <w:pPr>
              <w:ind w:hanging="19"/>
              <w:jc w:val="center"/>
              <w:rPr>
                <w:sz w:val="18"/>
                <w:szCs w:val="18"/>
              </w:rPr>
            </w:pPr>
            <w:r w:rsidRPr="004253B8">
              <w:rPr>
                <w:sz w:val="18"/>
                <w:szCs w:val="18"/>
              </w:rPr>
              <w:t>X</w:t>
            </w:r>
          </w:p>
        </w:tc>
        <w:tc>
          <w:tcPr>
            <w:tcW w:w="2409" w:type="dxa"/>
            <w:tcBorders>
              <w:top w:val="single" w:sz="4" w:space="0" w:color="auto"/>
              <w:bottom w:val="single" w:sz="4" w:space="0" w:color="auto"/>
              <w:right w:val="single" w:sz="4" w:space="0" w:color="auto"/>
            </w:tcBorders>
            <w:shd w:val="clear" w:color="auto" w:fill="auto"/>
          </w:tcPr>
          <w:p w14:paraId="7B7FEA2D" w14:textId="77777777" w:rsidR="00C828E3" w:rsidRPr="004253B8" w:rsidRDefault="00C828E3" w:rsidP="00DD4199">
            <w:pPr>
              <w:ind w:firstLine="0"/>
              <w:jc w:val="center"/>
              <w:rPr>
                <w:sz w:val="18"/>
                <w:szCs w:val="18"/>
              </w:rPr>
            </w:pPr>
          </w:p>
        </w:tc>
      </w:tr>
      <w:tr w:rsidR="001255BF" w:rsidRPr="004253B8" w14:paraId="11D1493F" w14:textId="77777777" w:rsidTr="00DD4199">
        <w:trPr>
          <w:trHeight w:val="107"/>
        </w:trPr>
        <w:tc>
          <w:tcPr>
            <w:tcW w:w="1717" w:type="dxa"/>
            <w:tcBorders>
              <w:top w:val="single" w:sz="4" w:space="0" w:color="auto"/>
              <w:left w:val="single" w:sz="4" w:space="0" w:color="auto"/>
              <w:bottom w:val="single" w:sz="4" w:space="0" w:color="auto"/>
            </w:tcBorders>
          </w:tcPr>
          <w:p w14:paraId="4441B985" w14:textId="7B9AD1D5" w:rsidR="004253B8" w:rsidRPr="00605579" w:rsidRDefault="004253B8" w:rsidP="00C604C7">
            <w:pPr>
              <w:pStyle w:val="Default"/>
              <w:rPr>
                <w:b/>
                <w:bCs/>
                <w:sz w:val="18"/>
                <w:szCs w:val="18"/>
              </w:rPr>
            </w:pPr>
            <w:r w:rsidRPr="00605579">
              <w:rPr>
                <w:b/>
                <w:bCs/>
                <w:sz w:val="18"/>
                <w:szCs w:val="18"/>
              </w:rPr>
              <w:t>Regulas Nr.</w:t>
            </w:r>
            <w:r w:rsidR="00682C17" w:rsidRPr="00605579">
              <w:rPr>
                <w:b/>
                <w:bCs/>
                <w:sz w:val="18"/>
                <w:szCs w:val="18"/>
              </w:rPr>
              <w:t> </w:t>
            </w:r>
            <w:r w:rsidRPr="00605579">
              <w:rPr>
                <w:b/>
                <w:bCs/>
                <w:sz w:val="18"/>
                <w:szCs w:val="18"/>
              </w:rPr>
              <w:t>2020/1503 23.</w:t>
            </w:r>
            <w:r w:rsidR="00682C17" w:rsidRPr="00605579">
              <w:rPr>
                <w:b/>
                <w:bCs/>
                <w:sz w:val="18"/>
                <w:szCs w:val="18"/>
              </w:rPr>
              <w:t> </w:t>
            </w:r>
            <w:r w:rsidRPr="00605579">
              <w:rPr>
                <w:b/>
                <w:bCs/>
                <w:sz w:val="18"/>
                <w:szCs w:val="18"/>
              </w:rPr>
              <w:t>panta 2., 3., 4., 5., 6., 7., 8., 9., 10., 11., 12. un 13.</w:t>
            </w:r>
            <w:r w:rsidR="00682C17" w:rsidRPr="00605579">
              <w:rPr>
                <w:b/>
                <w:bCs/>
                <w:sz w:val="18"/>
                <w:szCs w:val="18"/>
              </w:rPr>
              <w:t> </w:t>
            </w:r>
            <w:r w:rsidRPr="00605579">
              <w:rPr>
                <w:b/>
                <w:bCs/>
                <w:sz w:val="18"/>
                <w:szCs w:val="18"/>
              </w:rPr>
              <w:t xml:space="preserve">punktā noteiktās prasības attiecībā uz ieguldījumu pamatinformācijas lapā iekļaujamo </w:t>
            </w:r>
            <w:r w:rsidRPr="00605579">
              <w:rPr>
                <w:b/>
                <w:bCs/>
                <w:sz w:val="18"/>
                <w:szCs w:val="18"/>
              </w:rPr>
              <w:lastRenderedPageBreak/>
              <w:t xml:space="preserve">informāciju vai tās sniegšanas kārtību </w:t>
            </w:r>
          </w:p>
          <w:p w14:paraId="4D9553C3" w14:textId="77777777" w:rsidR="004253B8" w:rsidRPr="00605579" w:rsidRDefault="004253B8" w:rsidP="00C604C7">
            <w:pPr>
              <w:pStyle w:val="Default"/>
              <w:rPr>
                <w:b/>
                <w:bCs/>
                <w:sz w:val="18"/>
                <w:szCs w:val="18"/>
              </w:rPr>
            </w:pPr>
          </w:p>
          <w:p w14:paraId="70EAC0BC" w14:textId="7C034C3F" w:rsidR="004253B8" w:rsidRPr="00605579" w:rsidRDefault="004253B8" w:rsidP="00C604C7">
            <w:pPr>
              <w:pStyle w:val="Default"/>
              <w:rPr>
                <w:b/>
                <w:bCs/>
                <w:sz w:val="18"/>
                <w:szCs w:val="18"/>
              </w:rPr>
            </w:pPr>
            <w:r w:rsidRPr="00605579">
              <w:rPr>
                <w:b/>
                <w:bCs/>
                <w:sz w:val="18"/>
                <w:szCs w:val="18"/>
              </w:rPr>
              <w:t>Regulas Nr.</w:t>
            </w:r>
            <w:r w:rsidR="00682C17" w:rsidRPr="00605579">
              <w:rPr>
                <w:b/>
                <w:bCs/>
                <w:sz w:val="18"/>
                <w:szCs w:val="18"/>
              </w:rPr>
              <w:t> </w:t>
            </w:r>
            <w:r w:rsidRPr="00605579">
              <w:rPr>
                <w:b/>
                <w:bCs/>
                <w:sz w:val="18"/>
                <w:szCs w:val="18"/>
              </w:rPr>
              <w:t>2020/1503 24.</w:t>
            </w:r>
            <w:r w:rsidR="00682C17" w:rsidRPr="00605579">
              <w:rPr>
                <w:b/>
                <w:bCs/>
                <w:sz w:val="18"/>
                <w:szCs w:val="18"/>
              </w:rPr>
              <w:t> </w:t>
            </w:r>
            <w:r w:rsidRPr="00605579">
              <w:rPr>
                <w:b/>
                <w:bCs/>
                <w:sz w:val="18"/>
                <w:szCs w:val="18"/>
              </w:rPr>
              <w:t xml:space="preserve">pantā noteiktās prasības attiecībā uz ieguldījumu pamatinformācijas lapā platformas līmenī iekļaujamo informāciju vai tās sniegšanas kārtību </w:t>
            </w:r>
          </w:p>
          <w:p w14:paraId="1BEC1FF9" w14:textId="605CE8BD" w:rsidR="00773D63" w:rsidRPr="00605579" w:rsidRDefault="00773D63" w:rsidP="00BA6F52">
            <w:pPr>
              <w:ind w:firstLine="0"/>
              <w:jc w:val="left"/>
              <w:rPr>
                <w:b/>
                <w:bCs/>
                <w:strike/>
                <w:sz w:val="18"/>
                <w:szCs w:val="18"/>
              </w:rPr>
            </w:pPr>
          </w:p>
        </w:tc>
        <w:tc>
          <w:tcPr>
            <w:tcW w:w="2409" w:type="dxa"/>
            <w:tcBorders>
              <w:top w:val="single" w:sz="4" w:space="0" w:color="auto"/>
              <w:bottom w:val="single" w:sz="4" w:space="0" w:color="auto"/>
            </w:tcBorders>
          </w:tcPr>
          <w:p w14:paraId="4C9348A8" w14:textId="46DECFFC" w:rsidR="006D1E6E" w:rsidRPr="004253B8" w:rsidRDefault="004253B8" w:rsidP="00685F5E">
            <w:pPr>
              <w:ind w:firstLine="0"/>
              <w:jc w:val="left"/>
              <w:rPr>
                <w:b/>
                <w:sz w:val="18"/>
                <w:szCs w:val="18"/>
              </w:rPr>
            </w:pPr>
            <w:r>
              <w:rPr>
                <w:b/>
                <w:sz w:val="18"/>
                <w:szCs w:val="18"/>
              </w:rPr>
              <w:lastRenderedPageBreak/>
              <w:t>10</w:t>
            </w:r>
            <w:r w:rsidRPr="004253B8">
              <w:rPr>
                <w:b/>
                <w:sz w:val="18"/>
                <w:szCs w:val="18"/>
              </w:rPr>
              <w:t xml:space="preserve">. Netiek nodrošinātas prasības attiecībā uz ieguldījumu pamatinformācijas lapā vai </w:t>
            </w:r>
            <w:r w:rsidR="00EE72A8" w:rsidRPr="004253B8">
              <w:rPr>
                <w:b/>
                <w:sz w:val="18"/>
                <w:szCs w:val="18"/>
              </w:rPr>
              <w:t>pamatinformācijas</w:t>
            </w:r>
            <w:r w:rsidRPr="004253B8">
              <w:rPr>
                <w:b/>
                <w:sz w:val="18"/>
                <w:szCs w:val="18"/>
              </w:rPr>
              <w:t xml:space="preserve"> lapā platformas līmenī iekļaujam</w:t>
            </w:r>
            <w:r w:rsidR="00F50312">
              <w:rPr>
                <w:b/>
                <w:sz w:val="18"/>
                <w:szCs w:val="18"/>
              </w:rPr>
              <w:t>o</w:t>
            </w:r>
            <w:r w:rsidRPr="004253B8">
              <w:rPr>
                <w:b/>
                <w:sz w:val="18"/>
                <w:szCs w:val="18"/>
              </w:rPr>
              <w:t xml:space="preserve"> informācij</w:t>
            </w:r>
            <w:r w:rsidR="00F50312">
              <w:rPr>
                <w:b/>
                <w:sz w:val="18"/>
                <w:szCs w:val="18"/>
              </w:rPr>
              <w:t>u</w:t>
            </w:r>
            <w:r w:rsidRPr="004253B8">
              <w:rPr>
                <w:b/>
                <w:sz w:val="18"/>
                <w:szCs w:val="18"/>
              </w:rPr>
              <w:t xml:space="preserve"> vai tās sniegšanas kārtību</w:t>
            </w:r>
          </w:p>
          <w:p w14:paraId="49572D85" w14:textId="77777777" w:rsidR="006D1E6E" w:rsidRPr="004253B8" w:rsidRDefault="006D1E6E" w:rsidP="00685F5E">
            <w:pPr>
              <w:ind w:firstLine="0"/>
              <w:jc w:val="left"/>
              <w:rPr>
                <w:i/>
                <w:strike/>
                <w:sz w:val="18"/>
                <w:szCs w:val="18"/>
              </w:rPr>
            </w:pPr>
          </w:p>
          <w:p w14:paraId="307A3503" w14:textId="77777777" w:rsidR="006D1E6E" w:rsidRPr="004253B8" w:rsidRDefault="006D1E6E" w:rsidP="00685F5E">
            <w:pPr>
              <w:ind w:firstLine="0"/>
              <w:jc w:val="left"/>
              <w:rPr>
                <w:strike/>
                <w:sz w:val="18"/>
                <w:szCs w:val="18"/>
              </w:rPr>
            </w:pPr>
          </w:p>
        </w:tc>
        <w:tc>
          <w:tcPr>
            <w:tcW w:w="2410" w:type="dxa"/>
            <w:tcBorders>
              <w:top w:val="single" w:sz="4" w:space="0" w:color="auto"/>
              <w:bottom w:val="single" w:sz="4" w:space="0" w:color="auto"/>
            </w:tcBorders>
          </w:tcPr>
          <w:p w14:paraId="5B508AEE" w14:textId="77777777" w:rsidR="006D1E6E" w:rsidRPr="004253B8" w:rsidRDefault="006D1E6E" w:rsidP="00685F5E">
            <w:pPr>
              <w:ind w:firstLine="0"/>
              <w:jc w:val="center"/>
              <w:rPr>
                <w:strike/>
                <w:sz w:val="18"/>
                <w:szCs w:val="18"/>
              </w:rPr>
            </w:pPr>
          </w:p>
        </w:tc>
        <w:tc>
          <w:tcPr>
            <w:tcW w:w="2410" w:type="dxa"/>
            <w:tcBorders>
              <w:top w:val="single" w:sz="4" w:space="0" w:color="auto"/>
              <w:bottom w:val="single" w:sz="4" w:space="0" w:color="auto"/>
            </w:tcBorders>
          </w:tcPr>
          <w:p w14:paraId="3BEEBA4E" w14:textId="75356E40" w:rsidR="006D1E6E" w:rsidRPr="004253B8" w:rsidRDefault="006D1E6E" w:rsidP="00685F5E">
            <w:pPr>
              <w:ind w:firstLine="0"/>
              <w:jc w:val="center"/>
              <w:rPr>
                <w:sz w:val="18"/>
                <w:szCs w:val="18"/>
              </w:rPr>
            </w:pPr>
          </w:p>
        </w:tc>
        <w:tc>
          <w:tcPr>
            <w:tcW w:w="2410" w:type="dxa"/>
            <w:tcBorders>
              <w:top w:val="single" w:sz="4" w:space="0" w:color="auto"/>
              <w:bottom w:val="single" w:sz="4" w:space="0" w:color="auto"/>
            </w:tcBorders>
          </w:tcPr>
          <w:p w14:paraId="506E271D" w14:textId="4B9BEB5F" w:rsidR="00976260" w:rsidRPr="004253B8" w:rsidRDefault="004253B8" w:rsidP="004253B8">
            <w:pPr>
              <w:ind w:firstLine="0"/>
              <w:jc w:val="center"/>
              <w:rPr>
                <w:sz w:val="18"/>
                <w:szCs w:val="18"/>
                <w:highlight w:val="green"/>
              </w:rPr>
            </w:pPr>
            <w:r w:rsidRPr="004253B8">
              <w:rPr>
                <w:sz w:val="18"/>
                <w:szCs w:val="18"/>
              </w:rPr>
              <w:t>X</w:t>
            </w:r>
          </w:p>
        </w:tc>
        <w:tc>
          <w:tcPr>
            <w:tcW w:w="2409" w:type="dxa"/>
            <w:tcBorders>
              <w:top w:val="single" w:sz="4" w:space="0" w:color="auto"/>
              <w:bottom w:val="single" w:sz="4" w:space="0" w:color="auto"/>
              <w:right w:val="single" w:sz="4" w:space="0" w:color="auto"/>
            </w:tcBorders>
          </w:tcPr>
          <w:p w14:paraId="2CDF6924" w14:textId="45B40590" w:rsidR="00976260" w:rsidRPr="004253B8" w:rsidRDefault="00976260" w:rsidP="00685F5E">
            <w:pPr>
              <w:ind w:firstLine="0"/>
              <w:jc w:val="center"/>
              <w:rPr>
                <w:strike/>
                <w:sz w:val="18"/>
                <w:szCs w:val="18"/>
                <w:highlight w:val="green"/>
              </w:rPr>
            </w:pPr>
          </w:p>
        </w:tc>
      </w:tr>
      <w:tr w:rsidR="001255BF" w:rsidRPr="004253B8" w14:paraId="2A5FC690" w14:textId="77777777" w:rsidTr="00DD4199">
        <w:trPr>
          <w:trHeight w:val="1527"/>
        </w:trPr>
        <w:tc>
          <w:tcPr>
            <w:tcW w:w="1717" w:type="dxa"/>
            <w:tcBorders>
              <w:top w:val="single" w:sz="4" w:space="0" w:color="auto"/>
              <w:left w:val="single" w:sz="4" w:space="0" w:color="auto"/>
              <w:bottom w:val="single" w:sz="4" w:space="0" w:color="auto"/>
              <w:right w:val="single" w:sz="4" w:space="0" w:color="auto"/>
            </w:tcBorders>
          </w:tcPr>
          <w:p w14:paraId="123C47D5" w14:textId="2590F484" w:rsidR="00F55D2F" w:rsidRPr="00E80EA7" w:rsidRDefault="004253B8" w:rsidP="00BA6F52">
            <w:pPr>
              <w:ind w:firstLine="0"/>
              <w:jc w:val="left"/>
              <w:rPr>
                <w:b/>
                <w:bCs/>
                <w:sz w:val="18"/>
                <w:szCs w:val="18"/>
              </w:rPr>
            </w:pPr>
            <w:r w:rsidRPr="00605579">
              <w:rPr>
                <w:b/>
                <w:bCs/>
                <w:sz w:val="18"/>
                <w:szCs w:val="18"/>
              </w:rPr>
              <w:t>Regulas Nr.</w:t>
            </w:r>
            <w:r w:rsidR="0057005A" w:rsidRPr="00605579">
              <w:rPr>
                <w:b/>
                <w:bCs/>
                <w:sz w:val="18"/>
                <w:szCs w:val="18"/>
              </w:rPr>
              <w:t> </w:t>
            </w:r>
            <w:r w:rsidRPr="00605579">
              <w:rPr>
                <w:b/>
                <w:bCs/>
                <w:sz w:val="18"/>
                <w:szCs w:val="18"/>
              </w:rPr>
              <w:t>2020/1503 regulatīvi tehniskie vai īstenošanas tehniskie standarti</w:t>
            </w:r>
            <w:r w:rsidR="007746D3" w:rsidRPr="00605579">
              <w:rPr>
                <w:b/>
                <w:bCs/>
                <w:sz w:val="18"/>
                <w:szCs w:val="18"/>
              </w:rPr>
              <w:t xml:space="preserve"> un citi tieši piemērojamie akti</w:t>
            </w:r>
          </w:p>
          <w:p w14:paraId="7B1937CB" w14:textId="5F88EA0D" w:rsidR="006D1E6E" w:rsidRPr="00E80EA7" w:rsidRDefault="006D1E6E" w:rsidP="00BA6F52">
            <w:pPr>
              <w:ind w:firstLine="0"/>
              <w:jc w:val="left"/>
              <w:rPr>
                <w:b/>
                <w:bCs/>
                <w:sz w:val="18"/>
                <w:szCs w:val="18"/>
              </w:rPr>
            </w:pPr>
          </w:p>
        </w:tc>
        <w:tc>
          <w:tcPr>
            <w:tcW w:w="2409" w:type="dxa"/>
            <w:tcBorders>
              <w:top w:val="single" w:sz="4" w:space="0" w:color="auto"/>
              <w:left w:val="single" w:sz="4" w:space="0" w:color="auto"/>
              <w:bottom w:val="single" w:sz="4" w:space="0" w:color="auto"/>
              <w:right w:val="single" w:sz="4" w:space="0" w:color="auto"/>
            </w:tcBorders>
          </w:tcPr>
          <w:p w14:paraId="117E6B13" w14:textId="6CDDC751" w:rsidR="006D1E6E" w:rsidRPr="004253B8" w:rsidRDefault="004253B8" w:rsidP="00685F5E">
            <w:pPr>
              <w:ind w:firstLine="0"/>
              <w:jc w:val="left"/>
              <w:rPr>
                <w:b/>
                <w:sz w:val="18"/>
                <w:szCs w:val="18"/>
              </w:rPr>
            </w:pPr>
            <w:r>
              <w:rPr>
                <w:b/>
                <w:sz w:val="18"/>
                <w:szCs w:val="18"/>
              </w:rPr>
              <w:t>11</w:t>
            </w:r>
            <w:r w:rsidR="006D1E6E" w:rsidRPr="004253B8">
              <w:rPr>
                <w:b/>
                <w:sz w:val="18"/>
                <w:szCs w:val="18"/>
              </w:rPr>
              <w:t xml:space="preserve">. </w:t>
            </w:r>
            <w:r w:rsidR="00C25366" w:rsidRPr="004253B8">
              <w:rPr>
                <w:b/>
                <w:sz w:val="18"/>
                <w:szCs w:val="18"/>
                <w:shd w:val="clear" w:color="auto" w:fill="FFFFFF"/>
              </w:rPr>
              <w:t xml:space="preserve">Eiropas Savienības tieši piemērojamo normatīvo aktu </w:t>
            </w:r>
            <w:r w:rsidR="00F50312">
              <w:rPr>
                <w:b/>
                <w:sz w:val="18"/>
                <w:szCs w:val="18"/>
                <w:shd w:val="clear" w:color="auto" w:fill="FFFFFF"/>
              </w:rPr>
              <w:t>kolektīvās finansēšanas pakalpojumu</w:t>
            </w:r>
            <w:r w:rsidR="00C25366" w:rsidRPr="004253B8">
              <w:rPr>
                <w:b/>
                <w:sz w:val="18"/>
                <w:szCs w:val="18"/>
                <w:shd w:val="clear" w:color="auto" w:fill="FFFFFF"/>
              </w:rPr>
              <w:t xml:space="preserve"> jomā</w:t>
            </w:r>
            <w:r w:rsidR="00C25366" w:rsidRPr="004253B8" w:rsidDel="00C25366">
              <w:rPr>
                <w:b/>
                <w:sz w:val="18"/>
                <w:szCs w:val="18"/>
              </w:rPr>
              <w:t xml:space="preserve"> </w:t>
            </w:r>
            <w:r w:rsidR="00DA3E35" w:rsidRPr="004253B8">
              <w:rPr>
                <w:b/>
                <w:sz w:val="18"/>
                <w:szCs w:val="18"/>
                <w:shd w:val="clear" w:color="auto" w:fill="FFFFFF"/>
              </w:rPr>
              <w:t>prasību</w:t>
            </w:r>
            <w:r w:rsidR="007C0491" w:rsidRPr="004253B8">
              <w:rPr>
                <w:b/>
                <w:bCs/>
                <w:sz w:val="18"/>
                <w:szCs w:val="18"/>
                <w:shd w:val="clear" w:color="auto" w:fill="FFFFFF"/>
              </w:rPr>
              <w:t xml:space="preserve"> neievērošana</w:t>
            </w:r>
          </w:p>
        </w:tc>
        <w:tc>
          <w:tcPr>
            <w:tcW w:w="2410" w:type="dxa"/>
            <w:tcBorders>
              <w:top w:val="single" w:sz="4" w:space="0" w:color="auto"/>
              <w:left w:val="single" w:sz="4" w:space="0" w:color="auto"/>
              <w:bottom w:val="single" w:sz="4" w:space="0" w:color="auto"/>
              <w:right w:val="single" w:sz="4" w:space="0" w:color="auto"/>
            </w:tcBorders>
          </w:tcPr>
          <w:p w14:paraId="39DE62FD" w14:textId="77777777" w:rsidR="006D1E6E" w:rsidRPr="004253B8" w:rsidRDefault="006D1E6E" w:rsidP="00685F5E">
            <w:pPr>
              <w:ind w:firstLine="0"/>
              <w:jc w:val="center"/>
              <w:rPr>
                <w:b/>
                <w:bCs/>
                <w:sz w:val="18"/>
                <w:szCs w:val="18"/>
              </w:rPr>
            </w:pPr>
          </w:p>
        </w:tc>
        <w:tc>
          <w:tcPr>
            <w:tcW w:w="2410" w:type="dxa"/>
            <w:tcBorders>
              <w:top w:val="single" w:sz="4" w:space="0" w:color="auto"/>
              <w:left w:val="single" w:sz="4" w:space="0" w:color="auto"/>
              <w:bottom w:val="single" w:sz="4" w:space="0" w:color="auto"/>
              <w:right w:val="single" w:sz="4" w:space="0" w:color="auto"/>
            </w:tcBorders>
          </w:tcPr>
          <w:p w14:paraId="23884866" w14:textId="71F2C121" w:rsidR="006D1E6E" w:rsidRPr="004253B8" w:rsidRDefault="002544B9" w:rsidP="00685F5E">
            <w:pPr>
              <w:ind w:firstLine="0"/>
              <w:jc w:val="center"/>
              <w:rPr>
                <w:sz w:val="18"/>
                <w:szCs w:val="18"/>
              </w:rPr>
            </w:pPr>
            <w:r w:rsidRPr="004253B8">
              <w:rPr>
                <w:sz w:val="18"/>
                <w:szCs w:val="18"/>
              </w:rPr>
              <w:t>X</w:t>
            </w:r>
          </w:p>
        </w:tc>
        <w:tc>
          <w:tcPr>
            <w:tcW w:w="2410" w:type="dxa"/>
            <w:tcBorders>
              <w:top w:val="single" w:sz="4" w:space="0" w:color="auto"/>
              <w:left w:val="single" w:sz="4" w:space="0" w:color="auto"/>
              <w:bottom w:val="single" w:sz="4" w:space="0" w:color="auto"/>
              <w:right w:val="single" w:sz="4" w:space="0" w:color="auto"/>
            </w:tcBorders>
          </w:tcPr>
          <w:p w14:paraId="3E4E2548" w14:textId="08E7F053" w:rsidR="00DD4199" w:rsidRPr="004253B8" w:rsidRDefault="00DD4199" w:rsidP="00685F5E">
            <w:pPr>
              <w:ind w:firstLine="0"/>
              <w:jc w:val="center"/>
              <w:rPr>
                <w:b/>
                <w:bCs/>
                <w:sz w:val="18"/>
                <w:szCs w:val="18"/>
              </w:rPr>
            </w:pPr>
          </w:p>
        </w:tc>
        <w:tc>
          <w:tcPr>
            <w:tcW w:w="2409" w:type="dxa"/>
            <w:tcBorders>
              <w:top w:val="single" w:sz="4" w:space="0" w:color="auto"/>
              <w:left w:val="single" w:sz="4" w:space="0" w:color="auto"/>
              <w:bottom w:val="single" w:sz="4" w:space="0" w:color="auto"/>
              <w:right w:val="single" w:sz="4" w:space="0" w:color="auto"/>
            </w:tcBorders>
          </w:tcPr>
          <w:p w14:paraId="56F905C9" w14:textId="24AD4A6D" w:rsidR="00DD4199" w:rsidRPr="004253B8" w:rsidRDefault="00DD4199" w:rsidP="002544B9">
            <w:pPr>
              <w:ind w:firstLine="0"/>
              <w:jc w:val="center"/>
              <w:rPr>
                <w:b/>
                <w:bCs/>
                <w:sz w:val="18"/>
                <w:szCs w:val="18"/>
              </w:rPr>
            </w:pPr>
          </w:p>
        </w:tc>
      </w:tr>
      <w:tr w:rsidR="001255BF" w:rsidRPr="004253B8" w14:paraId="7AB928C9" w14:textId="77777777" w:rsidTr="00DD4199">
        <w:trPr>
          <w:trHeight w:val="567"/>
        </w:trPr>
        <w:tc>
          <w:tcPr>
            <w:tcW w:w="1717" w:type="dxa"/>
            <w:tcBorders>
              <w:top w:val="single" w:sz="4" w:space="0" w:color="auto"/>
              <w:left w:val="single" w:sz="4" w:space="0" w:color="auto"/>
              <w:bottom w:val="single" w:sz="4" w:space="0" w:color="auto"/>
              <w:right w:val="single" w:sz="4" w:space="0" w:color="auto"/>
            </w:tcBorders>
          </w:tcPr>
          <w:p w14:paraId="786109DE" w14:textId="76B11C6E" w:rsidR="004253B8" w:rsidRPr="00605579" w:rsidRDefault="004253B8" w:rsidP="00C604C7">
            <w:pPr>
              <w:pStyle w:val="Default"/>
              <w:rPr>
                <w:b/>
                <w:bCs/>
                <w:sz w:val="18"/>
                <w:szCs w:val="18"/>
              </w:rPr>
            </w:pPr>
            <w:r w:rsidRPr="00605579">
              <w:rPr>
                <w:b/>
                <w:bCs/>
                <w:sz w:val="18"/>
                <w:szCs w:val="18"/>
              </w:rPr>
              <w:t>Regulas Nr.</w:t>
            </w:r>
            <w:r w:rsidR="0057005A" w:rsidRPr="00605579">
              <w:rPr>
                <w:b/>
                <w:bCs/>
                <w:sz w:val="18"/>
                <w:szCs w:val="18"/>
              </w:rPr>
              <w:t> </w:t>
            </w:r>
            <w:r w:rsidRPr="00605579">
              <w:rPr>
                <w:b/>
                <w:bCs/>
                <w:sz w:val="18"/>
                <w:szCs w:val="18"/>
              </w:rPr>
              <w:t>2020/1503 3.</w:t>
            </w:r>
            <w:r w:rsidR="0057005A" w:rsidRPr="00605579">
              <w:rPr>
                <w:b/>
                <w:bCs/>
                <w:sz w:val="18"/>
                <w:szCs w:val="18"/>
              </w:rPr>
              <w:t> </w:t>
            </w:r>
            <w:r w:rsidRPr="00605579">
              <w:rPr>
                <w:b/>
                <w:bCs/>
                <w:sz w:val="18"/>
                <w:szCs w:val="18"/>
              </w:rPr>
              <w:t xml:space="preserve">pantā noteiktās prasības attiecībā uz kolektīvās finansēšanas pakalpojumu sniegšanu </w:t>
            </w:r>
          </w:p>
          <w:p w14:paraId="439B6600" w14:textId="77777777" w:rsidR="004253B8" w:rsidRPr="00605579" w:rsidRDefault="004253B8" w:rsidP="00C604C7">
            <w:pPr>
              <w:pStyle w:val="Default"/>
              <w:rPr>
                <w:b/>
                <w:bCs/>
                <w:sz w:val="18"/>
                <w:szCs w:val="18"/>
              </w:rPr>
            </w:pPr>
          </w:p>
          <w:p w14:paraId="7108683C" w14:textId="68630FBC" w:rsidR="00146C39" w:rsidRPr="00605579" w:rsidRDefault="00146C39" w:rsidP="00C604C7">
            <w:pPr>
              <w:pStyle w:val="Default"/>
              <w:rPr>
                <w:b/>
                <w:bCs/>
                <w:sz w:val="18"/>
                <w:szCs w:val="18"/>
              </w:rPr>
            </w:pPr>
            <w:r w:rsidRPr="00605579">
              <w:rPr>
                <w:b/>
                <w:bCs/>
                <w:sz w:val="18"/>
                <w:szCs w:val="18"/>
              </w:rPr>
              <w:t>Regulas Nr.</w:t>
            </w:r>
            <w:r w:rsidR="0057005A" w:rsidRPr="00605579">
              <w:rPr>
                <w:b/>
                <w:bCs/>
                <w:sz w:val="18"/>
                <w:szCs w:val="18"/>
              </w:rPr>
              <w:t> </w:t>
            </w:r>
            <w:r w:rsidRPr="00605579">
              <w:rPr>
                <w:b/>
                <w:bCs/>
                <w:sz w:val="18"/>
                <w:szCs w:val="18"/>
              </w:rPr>
              <w:t>2020/1503 5.</w:t>
            </w:r>
            <w:r w:rsidR="00BE36A2">
              <w:rPr>
                <w:b/>
                <w:bCs/>
                <w:sz w:val="18"/>
                <w:szCs w:val="18"/>
              </w:rPr>
              <w:t> </w:t>
            </w:r>
            <w:r w:rsidRPr="00605579">
              <w:rPr>
                <w:b/>
                <w:bCs/>
                <w:sz w:val="18"/>
                <w:szCs w:val="18"/>
              </w:rPr>
              <w:t xml:space="preserve">pantā noteiktās prasības attiecībā uz projekta īpašnieka uzticamības pārbaudes veikšanu </w:t>
            </w:r>
          </w:p>
          <w:p w14:paraId="01F9437C" w14:textId="77777777" w:rsidR="007746D3" w:rsidRPr="00605579" w:rsidRDefault="007746D3" w:rsidP="00C604C7">
            <w:pPr>
              <w:pStyle w:val="Default"/>
              <w:rPr>
                <w:b/>
                <w:bCs/>
                <w:sz w:val="18"/>
                <w:szCs w:val="18"/>
              </w:rPr>
            </w:pPr>
          </w:p>
          <w:p w14:paraId="6A93BFB4" w14:textId="0705D830" w:rsidR="00146C39" w:rsidRPr="00605579" w:rsidRDefault="00146C39" w:rsidP="00C604C7">
            <w:pPr>
              <w:pStyle w:val="Default"/>
              <w:rPr>
                <w:b/>
                <w:bCs/>
                <w:sz w:val="18"/>
                <w:szCs w:val="18"/>
              </w:rPr>
            </w:pPr>
            <w:r w:rsidRPr="00605579">
              <w:rPr>
                <w:b/>
                <w:bCs/>
                <w:sz w:val="18"/>
                <w:szCs w:val="18"/>
              </w:rPr>
              <w:t>Regulas Nr.</w:t>
            </w:r>
            <w:r w:rsidR="0057005A" w:rsidRPr="00605579">
              <w:rPr>
                <w:b/>
                <w:bCs/>
                <w:sz w:val="18"/>
                <w:szCs w:val="18"/>
              </w:rPr>
              <w:t> </w:t>
            </w:r>
            <w:r w:rsidRPr="00605579">
              <w:rPr>
                <w:b/>
                <w:bCs/>
                <w:sz w:val="18"/>
                <w:szCs w:val="18"/>
              </w:rPr>
              <w:t>2020/1503 6.</w:t>
            </w:r>
            <w:r w:rsidR="0057005A" w:rsidRPr="00605579">
              <w:rPr>
                <w:b/>
                <w:bCs/>
                <w:sz w:val="18"/>
                <w:szCs w:val="18"/>
              </w:rPr>
              <w:t> </w:t>
            </w:r>
            <w:r w:rsidRPr="00605579">
              <w:rPr>
                <w:b/>
                <w:bCs/>
                <w:sz w:val="18"/>
                <w:szCs w:val="18"/>
              </w:rPr>
              <w:t xml:space="preserve">panta 1., 2., 3., 4., 5. un 6. punktā </w:t>
            </w:r>
            <w:r w:rsidRPr="00605579">
              <w:rPr>
                <w:b/>
                <w:bCs/>
                <w:sz w:val="18"/>
                <w:szCs w:val="18"/>
              </w:rPr>
              <w:lastRenderedPageBreak/>
              <w:t>noteiktās prasības attiecībā uz aizdevum</w:t>
            </w:r>
            <w:r w:rsidR="00246D2A">
              <w:rPr>
                <w:b/>
                <w:bCs/>
                <w:sz w:val="18"/>
                <w:szCs w:val="18"/>
              </w:rPr>
              <w:t>u</w:t>
            </w:r>
            <w:r w:rsidRPr="00605579">
              <w:rPr>
                <w:b/>
                <w:bCs/>
                <w:sz w:val="18"/>
                <w:szCs w:val="18"/>
              </w:rPr>
              <w:t xml:space="preserve"> portfeļa individuālu pārvaldību un klientiem atklājamo informāciju </w:t>
            </w:r>
          </w:p>
          <w:p w14:paraId="791A5C90" w14:textId="77777777" w:rsidR="00146C39" w:rsidRPr="00605579" w:rsidRDefault="00146C39" w:rsidP="00C604C7">
            <w:pPr>
              <w:pStyle w:val="Default"/>
              <w:rPr>
                <w:b/>
                <w:bCs/>
                <w:sz w:val="18"/>
                <w:szCs w:val="18"/>
              </w:rPr>
            </w:pPr>
          </w:p>
          <w:p w14:paraId="0BF4E1E3" w14:textId="57F7F683" w:rsidR="0057005A" w:rsidRPr="00605579" w:rsidRDefault="00146C39" w:rsidP="00C604C7">
            <w:pPr>
              <w:pStyle w:val="Default"/>
              <w:rPr>
                <w:b/>
                <w:bCs/>
                <w:sz w:val="18"/>
                <w:szCs w:val="18"/>
              </w:rPr>
            </w:pPr>
            <w:r w:rsidRPr="00605579">
              <w:rPr>
                <w:b/>
                <w:bCs/>
                <w:sz w:val="18"/>
                <w:szCs w:val="18"/>
              </w:rPr>
              <w:t>Regulas Nr.</w:t>
            </w:r>
            <w:r w:rsidR="0057005A" w:rsidRPr="00605579">
              <w:rPr>
                <w:b/>
                <w:bCs/>
                <w:sz w:val="18"/>
                <w:szCs w:val="18"/>
              </w:rPr>
              <w:t> </w:t>
            </w:r>
            <w:r w:rsidRPr="00605579">
              <w:rPr>
                <w:b/>
                <w:bCs/>
                <w:sz w:val="18"/>
                <w:szCs w:val="18"/>
              </w:rPr>
              <w:t>2020/1503 7.</w:t>
            </w:r>
            <w:r w:rsidR="0057005A" w:rsidRPr="00605579">
              <w:rPr>
                <w:b/>
                <w:bCs/>
                <w:sz w:val="18"/>
                <w:szCs w:val="18"/>
              </w:rPr>
              <w:t> </w:t>
            </w:r>
            <w:r w:rsidRPr="00605579">
              <w:rPr>
                <w:b/>
                <w:bCs/>
                <w:sz w:val="18"/>
                <w:szCs w:val="18"/>
              </w:rPr>
              <w:t>panta 2., 3. un 4.</w:t>
            </w:r>
            <w:r w:rsidR="0057005A" w:rsidRPr="00605579">
              <w:rPr>
                <w:b/>
                <w:bCs/>
                <w:sz w:val="18"/>
                <w:szCs w:val="18"/>
              </w:rPr>
              <w:t> </w:t>
            </w:r>
            <w:r w:rsidRPr="00605579">
              <w:rPr>
                <w:b/>
                <w:bCs/>
                <w:sz w:val="18"/>
                <w:szCs w:val="18"/>
              </w:rPr>
              <w:t>punktā noteiktās prasības attiecībā uz klientu sūdzību izskatīšanu</w:t>
            </w:r>
          </w:p>
          <w:p w14:paraId="412E4A9C" w14:textId="5EB8F0CE" w:rsidR="00146C39" w:rsidRPr="00605579" w:rsidRDefault="00146C39" w:rsidP="00C604C7">
            <w:pPr>
              <w:pStyle w:val="Default"/>
              <w:rPr>
                <w:b/>
                <w:bCs/>
                <w:sz w:val="18"/>
                <w:szCs w:val="18"/>
              </w:rPr>
            </w:pPr>
            <w:r w:rsidRPr="00605579">
              <w:rPr>
                <w:b/>
                <w:bCs/>
                <w:sz w:val="18"/>
                <w:szCs w:val="18"/>
              </w:rPr>
              <w:t xml:space="preserve"> </w:t>
            </w:r>
          </w:p>
          <w:p w14:paraId="11E3F97A" w14:textId="1D826E94" w:rsidR="00826A57" w:rsidRPr="00605579" w:rsidRDefault="00826A57" w:rsidP="00C604C7">
            <w:pPr>
              <w:pStyle w:val="Default"/>
              <w:rPr>
                <w:b/>
                <w:bCs/>
                <w:sz w:val="18"/>
                <w:szCs w:val="18"/>
              </w:rPr>
            </w:pPr>
            <w:r w:rsidRPr="00605579">
              <w:rPr>
                <w:b/>
                <w:bCs/>
                <w:sz w:val="18"/>
                <w:szCs w:val="18"/>
              </w:rPr>
              <w:t>Regulas Nr.</w:t>
            </w:r>
            <w:r w:rsidR="0057005A" w:rsidRPr="00605579">
              <w:rPr>
                <w:b/>
                <w:bCs/>
                <w:sz w:val="18"/>
                <w:szCs w:val="18"/>
              </w:rPr>
              <w:t> </w:t>
            </w:r>
            <w:r w:rsidRPr="00605579">
              <w:rPr>
                <w:b/>
                <w:bCs/>
                <w:sz w:val="18"/>
                <w:szCs w:val="18"/>
              </w:rPr>
              <w:t>2020/1503 8.</w:t>
            </w:r>
            <w:r w:rsidR="0057005A" w:rsidRPr="00605579">
              <w:rPr>
                <w:b/>
                <w:bCs/>
                <w:sz w:val="18"/>
                <w:szCs w:val="18"/>
              </w:rPr>
              <w:t> </w:t>
            </w:r>
            <w:r w:rsidRPr="00605579">
              <w:rPr>
                <w:b/>
                <w:bCs/>
                <w:sz w:val="18"/>
                <w:szCs w:val="18"/>
              </w:rPr>
              <w:t>panta 5. un 6.</w:t>
            </w:r>
            <w:r w:rsidR="0057005A" w:rsidRPr="00605579">
              <w:rPr>
                <w:b/>
                <w:bCs/>
                <w:sz w:val="18"/>
                <w:szCs w:val="18"/>
              </w:rPr>
              <w:t> </w:t>
            </w:r>
            <w:r w:rsidRPr="00605579">
              <w:rPr>
                <w:b/>
                <w:bCs/>
                <w:sz w:val="18"/>
                <w:szCs w:val="18"/>
              </w:rPr>
              <w:t xml:space="preserve">punktā noteiktās prasības attiecībā uz interešu konfliktu pārvaldību un klientiem atklājamo informāciju </w:t>
            </w:r>
          </w:p>
          <w:p w14:paraId="11D207D1" w14:textId="77777777" w:rsidR="007746D3" w:rsidRPr="00605579" w:rsidRDefault="007746D3" w:rsidP="00C604C7">
            <w:pPr>
              <w:pStyle w:val="Default"/>
              <w:rPr>
                <w:b/>
                <w:bCs/>
              </w:rPr>
            </w:pPr>
          </w:p>
          <w:p w14:paraId="0968582B" w14:textId="728146E6" w:rsidR="00146C39" w:rsidRPr="00605579" w:rsidRDefault="00146C39" w:rsidP="00C604C7">
            <w:pPr>
              <w:pStyle w:val="Default"/>
              <w:rPr>
                <w:b/>
                <w:bCs/>
                <w:sz w:val="18"/>
                <w:szCs w:val="18"/>
              </w:rPr>
            </w:pPr>
            <w:r w:rsidRPr="00605579">
              <w:rPr>
                <w:b/>
                <w:bCs/>
                <w:sz w:val="18"/>
                <w:szCs w:val="18"/>
              </w:rPr>
              <w:t>Regulas Nr.</w:t>
            </w:r>
            <w:r w:rsidR="0057005A" w:rsidRPr="00605579">
              <w:rPr>
                <w:b/>
                <w:bCs/>
                <w:sz w:val="18"/>
                <w:szCs w:val="18"/>
              </w:rPr>
              <w:t> </w:t>
            </w:r>
            <w:r w:rsidRPr="00605579">
              <w:rPr>
                <w:b/>
                <w:bCs/>
                <w:sz w:val="18"/>
                <w:szCs w:val="18"/>
              </w:rPr>
              <w:t>2020/1503 19.</w:t>
            </w:r>
            <w:r w:rsidR="0057005A" w:rsidRPr="00605579">
              <w:rPr>
                <w:b/>
                <w:bCs/>
                <w:sz w:val="18"/>
                <w:szCs w:val="18"/>
              </w:rPr>
              <w:t> </w:t>
            </w:r>
            <w:r w:rsidRPr="00605579">
              <w:rPr>
                <w:b/>
                <w:bCs/>
                <w:sz w:val="18"/>
                <w:szCs w:val="18"/>
              </w:rPr>
              <w:t xml:space="preserve">panta 1., 2., 3., 4., 5. un 6. punktā noteiktās prasības attiecībā uz kolektīvās finansēšanas pakalpojumu sniedzēju klientiem sniedzamo informāciju vai tās sniegšanas kārtību </w:t>
            </w:r>
          </w:p>
          <w:p w14:paraId="22EE39AC" w14:textId="77777777" w:rsidR="00146C39" w:rsidRPr="00605579" w:rsidRDefault="00146C39" w:rsidP="00C604C7">
            <w:pPr>
              <w:pStyle w:val="Default"/>
              <w:rPr>
                <w:b/>
                <w:bCs/>
                <w:sz w:val="18"/>
                <w:szCs w:val="18"/>
              </w:rPr>
            </w:pPr>
          </w:p>
          <w:p w14:paraId="030B0C51" w14:textId="4651CBE5" w:rsidR="00146C39" w:rsidRPr="00605579" w:rsidRDefault="00146C39" w:rsidP="00C604C7">
            <w:pPr>
              <w:pStyle w:val="Default"/>
              <w:rPr>
                <w:b/>
                <w:bCs/>
                <w:sz w:val="18"/>
                <w:szCs w:val="18"/>
              </w:rPr>
            </w:pPr>
            <w:r w:rsidRPr="00605579">
              <w:rPr>
                <w:b/>
                <w:bCs/>
                <w:sz w:val="18"/>
                <w:szCs w:val="18"/>
              </w:rPr>
              <w:lastRenderedPageBreak/>
              <w:t>Regulas Nr.</w:t>
            </w:r>
            <w:r w:rsidR="0057005A" w:rsidRPr="00605579">
              <w:rPr>
                <w:b/>
                <w:bCs/>
                <w:sz w:val="18"/>
                <w:szCs w:val="18"/>
              </w:rPr>
              <w:t> </w:t>
            </w:r>
            <w:r w:rsidRPr="00605579">
              <w:rPr>
                <w:b/>
                <w:bCs/>
                <w:sz w:val="18"/>
                <w:szCs w:val="18"/>
              </w:rPr>
              <w:t>2020/1503 20.</w:t>
            </w:r>
            <w:r w:rsidR="0057005A" w:rsidRPr="00605579">
              <w:rPr>
                <w:b/>
                <w:bCs/>
                <w:sz w:val="18"/>
                <w:szCs w:val="18"/>
              </w:rPr>
              <w:t> </w:t>
            </w:r>
            <w:r w:rsidRPr="00605579">
              <w:rPr>
                <w:b/>
                <w:bCs/>
                <w:sz w:val="18"/>
                <w:szCs w:val="18"/>
              </w:rPr>
              <w:t>panta 1. un 2.</w:t>
            </w:r>
            <w:r w:rsidR="0057005A" w:rsidRPr="00605579">
              <w:rPr>
                <w:b/>
                <w:bCs/>
                <w:sz w:val="18"/>
                <w:szCs w:val="18"/>
              </w:rPr>
              <w:t> </w:t>
            </w:r>
            <w:r w:rsidRPr="00605579">
              <w:rPr>
                <w:b/>
                <w:bCs/>
                <w:sz w:val="18"/>
                <w:szCs w:val="18"/>
              </w:rPr>
              <w:t xml:space="preserve">punktā noteiktās prasības attiecībā uz saistību neizpildes rādītāju publiskošanu kolektīvās finansēšanas pakalpojumu sniedzēja tīmekļvietnē vai to publicēšanas kārtību </w:t>
            </w:r>
          </w:p>
          <w:p w14:paraId="5F3C1AD9" w14:textId="77777777" w:rsidR="004253B8" w:rsidRPr="00605579" w:rsidRDefault="004253B8" w:rsidP="00C604C7">
            <w:pPr>
              <w:ind w:firstLine="0"/>
              <w:jc w:val="left"/>
              <w:rPr>
                <w:b/>
                <w:bCs/>
                <w:sz w:val="18"/>
                <w:szCs w:val="18"/>
              </w:rPr>
            </w:pPr>
          </w:p>
          <w:p w14:paraId="77656F36" w14:textId="1DE74402" w:rsidR="00146C39" w:rsidRPr="00605579" w:rsidRDefault="00146C39" w:rsidP="00C604C7">
            <w:pPr>
              <w:ind w:firstLine="0"/>
              <w:jc w:val="left"/>
              <w:rPr>
                <w:b/>
                <w:bCs/>
                <w:sz w:val="18"/>
                <w:szCs w:val="18"/>
              </w:rPr>
            </w:pPr>
            <w:r w:rsidRPr="00605579">
              <w:rPr>
                <w:b/>
                <w:bCs/>
                <w:sz w:val="18"/>
                <w:szCs w:val="18"/>
              </w:rPr>
              <w:t>Regulas Nr.</w:t>
            </w:r>
            <w:r w:rsidR="0057005A" w:rsidRPr="00605579">
              <w:rPr>
                <w:b/>
                <w:bCs/>
                <w:sz w:val="18"/>
                <w:szCs w:val="18"/>
              </w:rPr>
              <w:t> </w:t>
            </w:r>
            <w:r w:rsidRPr="00605579">
              <w:rPr>
                <w:b/>
                <w:bCs/>
                <w:sz w:val="18"/>
                <w:szCs w:val="18"/>
              </w:rPr>
              <w:t>2020/1503 21.</w:t>
            </w:r>
            <w:r w:rsidR="0057005A" w:rsidRPr="00605579">
              <w:rPr>
                <w:b/>
                <w:bCs/>
                <w:sz w:val="18"/>
                <w:szCs w:val="18"/>
              </w:rPr>
              <w:t> </w:t>
            </w:r>
            <w:r w:rsidRPr="00605579">
              <w:rPr>
                <w:b/>
                <w:bCs/>
                <w:sz w:val="18"/>
                <w:szCs w:val="18"/>
              </w:rPr>
              <w:t>panta 1., 2., 3., 4., 5., 6. un 7.</w:t>
            </w:r>
            <w:r w:rsidR="0057005A" w:rsidRPr="00605579">
              <w:rPr>
                <w:b/>
                <w:bCs/>
                <w:sz w:val="18"/>
                <w:szCs w:val="18"/>
              </w:rPr>
              <w:t> </w:t>
            </w:r>
            <w:r w:rsidRPr="00605579">
              <w:rPr>
                <w:b/>
                <w:bCs/>
                <w:sz w:val="18"/>
                <w:szCs w:val="18"/>
              </w:rPr>
              <w:t xml:space="preserve">punktā noteiktās prasības attiecībā uz ieguldītāju zināšanu pārbaudes un zaudējumu segšanas spēju simulāciju vai tās piemērošanas kārtību </w:t>
            </w:r>
          </w:p>
          <w:p w14:paraId="10F11230" w14:textId="77777777" w:rsidR="00146C39" w:rsidRPr="00605579" w:rsidRDefault="00146C39" w:rsidP="00C604C7">
            <w:pPr>
              <w:ind w:firstLine="0"/>
              <w:jc w:val="left"/>
              <w:rPr>
                <w:b/>
                <w:bCs/>
                <w:sz w:val="18"/>
                <w:szCs w:val="18"/>
              </w:rPr>
            </w:pPr>
          </w:p>
          <w:p w14:paraId="2701F831" w14:textId="549C0F69" w:rsidR="00146C39" w:rsidRPr="00605579" w:rsidRDefault="00146C39" w:rsidP="00C604C7">
            <w:pPr>
              <w:pStyle w:val="Default"/>
              <w:rPr>
                <w:b/>
                <w:bCs/>
                <w:sz w:val="18"/>
                <w:szCs w:val="18"/>
              </w:rPr>
            </w:pPr>
            <w:r w:rsidRPr="00605579">
              <w:rPr>
                <w:b/>
                <w:bCs/>
                <w:sz w:val="18"/>
                <w:szCs w:val="18"/>
              </w:rPr>
              <w:t>Regulas Nr.</w:t>
            </w:r>
            <w:r w:rsidR="0057005A" w:rsidRPr="00605579">
              <w:rPr>
                <w:b/>
                <w:bCs/>
                <w:sz w:val="18"/>
                <w:szCs w:val="18"/>
              </w:rPr>
              <w:t> </w:t>
            </w:r>
            <w:r w:rsidRPr="00605579">
              <w:rPr>
                <w:b/>
                <w:bCs/>
                <w:sz w:val="18"/>
                <w:szCs w:val="18"/>
              </w:rPr>
              <w:t>2020/1503 22.</w:t>
            </w:r>
            <w:r w:rsidR="0057005A" w:rsidRPr="00605579">
              <w:rPr>
                <w:b/>
                <w:bCs/>
                <w:sz w:val="18"/>
                <w:szCs w:val="18"/>
              </w:rPr>
              <w:t> </w:t>
            </w:r>
            <w:r w:rsidRPr="00605579">
              <w:rPr>
                <w:b/>
                <w:bCs/>
                <w:sz w:val="18"/>
                <w:szCs w:val="18"/>
              </w:rPr>
              <w:t xml:space="preserve">pantā noteiktās prasības attiecībā uz </w:t>
            </w:r>
            <w:proofErr w:type="spellStart"/>
            <w:r w:rsidRPr="00605579">
              <w:rPr>
                <w:b/>
                <w:bCs/>
                <w:sz w:val="18"/>
                <w:szCs w:val="18"/>
              </w:rPr>
              <w:t>pirmslīguma</w:t>
            </w:r>
            <w:proofErr w:type="spellEnd"/>
            <w:r w:rsidRPr="00605579">
              <w:rPr>
                <w:b/>
                <w:bCs/>
                <w:sz w:val="18"/>
                <w:szCs w:val="18"/>
              </w:rPr>
              <w:t xml:space="preserve"> pārdomu perioda nodrošināšanu vai tā ievērošanu</w:t>
            </w:r>
          </w:p>
          <w:p w14:paraId="3E68929C" w14:textId="77777777" w:rsidR="00146C39" w:rsidRPr="00E80EA7" w:rsidRDefault="00146C39" w:rsidP="00BA6F52">
            <w:pPr>
              <w:ind w:firstLine="0"/>
              <w:jc w:val="left"/>
              <w:rPr>
                <w:b/>
                <w:bCs/>
                <w:strike/>
                <w:sz w:val="18"/>
                <w:szCs w:val="18"/>
              </w:rPr>
            </w:pPr>
          </w:p>
          <w:p w14:paraId="01FBEB30" w14:textId="163DEA36" w:rsidR="004253B8" w:rsidRPr="00605579" w:rsidRDefault="004253B8" w:rsidP="00C604C7">
            <w:pPr>
              <w:pStyle w:val="Default"/>
              <w:rPr>
                <w:b/>
                <w:bCs/>
                <w:sz w:val="18"/>
                <w:szCs w:val="18"/>
              </w:rPr>
            </w:pPr>
            <w:r w:rsidRPr="00605579">
              <w:rPr>
                <w:b/>
                <w:bCs/>
                <w:sz w:val="18"/>
                <w:szCs w:val="18"/>
              </w:rPr>
              <w:t>Regulas Nr.</w:t>
            </w:r>
            <w:r w:rsidR="0057005A" w:rsidRPr="00605579">
              <w:rPr>
                <w:b/>
                <w:bCs/>
                <w:sz w:val="18"/>
                <w:szCs w:val="18"/>
              </w:rPr>
              <w:t> </w:t>
            </w:r>
            <w:r w:rsidRPr="00605579">
              <w:rPr>
                <w:b/>
                <w:bCs/>
                <w:sz w:val="18"/>
                <w:szCs w:val="18"/>
              </w:rPr>
              <w:t>2020/1503 25.</w:t>
            </w:r>
            <w:r w:rsidR="0057005A" w:rsidRPr="00605579">
              <w:rPr>
                <w:b/>
                <w:bCs/>
                <w:sz w:val="18"/>
                <w:szCs w:val="18"/>
              </w:rPr>
              <w:t> </w:t>
            </w:r>
            <w:r w:rsidRPr="00605579">
              <w:rPr>
                <w:b/>
                <w:bCs/>
                <w:sz w:val="18"/>
                <w:szCs w:val="18"/>
              </w:rPr>
              <w:t xml:space="preserve">pantā noteiktās prasības attiecībā uz ziņojumdēļa </w:t>
            </w:r>
            <w:r w:rsidRPr="00605579">
              <w:rPr>
                <w:b/>
                <w:bCs/>
                <w:sz w:val="18"/>
                <w:szCs w:val="18"/>
              </w:rPr>
              <w:lastRenderedPageBreak/>
              <w:t xml:space="preserve">izmantošanu vai tajā iekļaujamo informāciju </w:t>
            </w:r>
          </w:p>
          <w:p w14:paraId="1165D228" w14:textId="77777777" w:rsidR="004253B8" w:rsidRPr="00605579" w:rsidRDefault="004253B8" w:rsidP="00C604C7">
            <w:pPr>
              <w:pStyle w:val="Default"/>
              <w:rPr>
                <w:b/>
                <w:bCs/>
                <w:sz w:val="18"/>
                <w:szCs w:val="18"/>
              </w:rPr>
            </w:pPr>
          </w:p>
          <w:p w14:paraId="387A5107" w14:textId="7C7E4438" w:rsidR="004253B8" w:rsidRPr="00605579" w:rsidRDefault="004253B8" w:rsidP="00C604C7">
            <w:pPr>
              <w:pStyle w:val="Default"/>
              <w:rPr>
                <w:b/>
                <w:bCs/>
                <w:sz w:val="18"/>
                <w:szCs w:val="18"/>
              </w:rPr>
            </w:pPr>
            <w:r w:rsidRPr="00605579">
              <w:rPr>
                <w:b/>
                <w:bCs/>
                <w:sz w:val="18"/>
                <w:szCs w:val="18"/>
              </w:rPr>
              <w:t>Regulas Nr.</w:t>
            </w:r>
            <w:r w:rsidR="0057005A" w:rsidRPr="00605579">
              <w:rPr>
                <w:b/>
                <w:bCs/>
                <w:sz w:val="18"/>
                <w:szCs w:val="18"/>
              </w:rPr>
              <w:t> </w:t>
            </w:r>
            <w:r w:rsidRPr="00605579">
              <w:rPr>
                <w:b/>
                <w:bCs/>
                <w:sz w:val="18"/>
                <w:szCs w:val="18"/>
              </w:rPr>
              <w:t>2020/1503 26.</w:t>
            </w:r>
            <w:r w:rsidR="0057005A" w:rsidRPr="00605579">
              <w:rPr>
                <w:b/>
                <w:bCs/>
                <w:sz w:val="18"/>
                <w:szCs w:val="18"/>
              </w:rPr>
              <w:t> </w:t>
            </w:r>
            <w:r w:rsidRPr="00605579">
              <w:rPr>
                <w:b/>
                <w:bCs/>
                <w:sz w:val="18"/>
                <w:szCs w:val="18"/>
              </w:rPr>
              <w:t xml:space="preserve">pantā noteiktās prasības attiecībā uz visu ar kolektīvās finansēšanas pakalpojumu sniedzēja pakalpojumiem un darījumiem saistīto datu uzskaiti un klientu piekļuvi šiem datiem </w:t>
            </w:r>
          </w:p>
          <w:p w14:paraId="1B4AC2F9" w14:textId="77777777" w:rsidR="00BA6F52" w:rsidRPr="00605579" w:rsidRDefault="00BA6F52" w:rsidP="00BA6F52">
            <w:pPr>
              <w:ind w:firstLine="0"/>
              <w:jc w:val="left"/>
              <w:rPr>
                <w:b/>
                <w:bCs/>
                <w:sz w:val="18"/>
                <w:szCs w:val="18"/>
              </w:rPr>
            </w:pPr>
          </w:p>
          <w:p w14:paraId="63935CDB" w14:textId="7F501A23" w:rsidR="00146C39" w:rsidRPr="00605579" w:rsidRDefault="004253B8" w:rsidP="00C604C7">
            <w:pPr>
              <w:ind w:firstLine="0"/>
              <w:jc w:val="left"/>
              <w:rPr>
                <w:b/>
                <w:bCs/>
                <w:sz w:val="18"/>
                <w:szCs w:val="18"/>
              </w:rPr>
            </w:pPr>
            <w:r w:rsidRPr="00605579">
              <w:rPr>
                <w:b/>
                <w:bCs/>
                <w:sz w:val="18"/>
                <w:szCs w:val="18"/>
              </w:rPr>
              <w:t>Regulas Nr.</w:t>
            </w:r>
            <w:r w:rsidR="0057005A" w:rsidRPr="00605579">
              <w:rPr>
                <w:b/>
                <w:bCs/>
                <w:sz w:val="18"/>
                <w:szCs w:val="18"/>
              </w:rPr>
              <w:t> </w:t>
            </w:r>
            <w:r w:rsidRPr="00605579">
              <w:rPr>
                <w:b/>
                <w:bCs/>
                <w:sz w:val="18"/>
                <w:szCs w:val="18"/>
              </w:rPr>
              <w:t>2020/1503 27.</w:t>
            </w:r>
            <w:r w:rsidR="0057005A" w:rsidRPr="00605579">
              <w:rPr>
                <w:b/>
                <w:bCs/>
                <w:sz w:val="18"/>
                <w:szCs w:val="18"/>
              </w:rPr>
              <w:t> </w:t>
            </w:r>
            <w:r w:rsidRPr="00605579">
              <w:rPr>
                <w:b/>
                <w:bCs/>
                <w:sz w:val="18"/>
                <w:szCs w:val="18"/>
              </w:rPr>
              <w:t>panta 1., 2. un 3.</w:t>
            </w:r>
            <w:r w:rsidR="0057005A" w:rsidRPr="00605579">
              <w:rPr>
                <w:b/>
                <w:bCs/>
                <w:sz w:val="18"/>
                <w:szCs w:val="18"/>
              </w:rPr>
              <w:t> </w:t>
            </w:r>
            <w:r w:rsidRPr="00605579">
              <w:rPr>
                <w:b/>
                <w:bCs/>
                <w:sz w:val="18"/>
                <w:szCs w:val="18"/>
              </w:rPr>
              <w:t xml:space="preserve">punktā noteiktās prasības attiecībā uz tirgvedības paziņojumos iekļaujamo informāciju vai tās publicēšanas kārtību </w:t>
            </w:r>
          </w:p>
          <w:p w14:paraId="241380BD" w14:textId="0C2787DA" w:rsidR="00146C39" w:rsidRPr="00E80EA7" w:rsidRDefault="00146C39" w:rsidP="00BA6F52">
            <w:pPr>
              <w:ind w:firstLine="0"/>
              <w:jc w:val="left"/>
              <w:rPr>
                <w:b/>
                <w:bCs/>
                <w:strike/>
                <w:sz w:val="18"/>
                <w:szCs w:val="18"/>
              </w:rPr>
            </w:pPr>
          </w:p>
        </w:tc>
        <w:tc>
          <w:tcPr>
            <w:tcW w:w="2409" w:type="dxa"/>
            <w:tcBorders>
              <w:top w:val="single" w:sz="4" w:space="0" w:color="auto"/>
              <w:left w:val="single" w:sz="4" w:space="0" w:color="auto"/>
              <w:bottom w:val="single" w:sz="4" w:space="0" w:color="auto"/>
              <w:right w:val="single" w:sz="4" w:space="0" w:color="auto"/>
            </w:tcBorders>
          </w:tcPr>
          <w:p w14:paraId="6C90926A" w14:textId="21B8F18B" w:rsidR="00DA3E35" w:rsidRPr="004253B8" w:rsidRDefault="004253B8" w:rsidP="00DA3E35">
            <w:pPr>
              <w:ind w:firstLine="0"/>
              <w:jc w:val="left"/>
              <w:rPr>
                <w:b/>
                <w:sz w:val="18"/>
                <w:szCs w:val="18"/>
              </w:rPr>
            </w:pPr>
            <w:r>
              <w:rPr>
                <w:b/>
                <w:sz w:val="18"/>
                <w:szCs w:val="18"/>
              </w:rPr>
              <w:lastRenderedPageBreak/>
              <w:t>12</w:t>
            </w:r>
            <w:r w:rsidR="006822C0" w:rsidRPr="004253B8">
              <w:rPr>
                <w:b/>
                <w:sz w:val="18"/>
                <w:szCs w:val="18"/>
              </w:rPr>
              <w:t xml:space="preserve">. </w:t>
            </w:r>
            <w:r w:rsidR="00DA3E35" w:rsidRPr="004253B8">
              <w:rPr>
                <w:b/>
                <w:sz w:val="18"/>
                <w:szCs w:val="18"/>
              </w:rPr>
              <w:t>Pārkāpumi, kas saistīti ar pakalpojumu sniegšanas</w:t>
            </w:r>
            <w:r w:rsidR="006822C0" w:rsidRPr="004253B8">
              <w:rPr>
                <w:b/>
                <w:sz w:val="18"/>
                <w:szCs w:val="18"/>
              </w:rPr>
              <w:t xml:space="preserve"> </w:t>
            </w:r>
            <w:r w:rsidR="00DA3E35" w:rsidRPr="004253B8">
              <w:rPr>
                <w:b/>
                <w:sz w:val="18"/>
                <w:szCs w:val="18"/>
              </w:rPr>
              <w:t>nodrošināšanu</w:t>
            </w:r>
            <w:r w:rsidR="00682C17">
              <w:rPr>
                <w:b/>
                <w:sz w:val="18"/>
                <w:szCs w:val="18"/>
              </w:rPr>
              <w:t>,</w:t>
            </w:r>
            <w:r w:rsidR="006822C0" w:rsidRPr="004253B8">
              <w:rPr>
                <w:b/>
                <w:sz w:val="18"/>
                <w:szCs w:val="18"/>
              </w:rPr>
              <w:t xml:space="preserve"> </w:t>
            </w:r>
            <w:r w:rsidR="00826A57">
              <w:rPr>
                <w:b/>
                <w:sz w:val="18"/>
                <w:szCs w:val="18"/>
              </w:rPr>
              <w:t>un prasības, kas saistītas ar klientu apkalpošanu un tiem sniedzamo informāciju</w:t>
            </w:r>
          </w:p>
          <w:p w14:paraId="25B2918A" w14:textId="77777777" w:rsidR="00DA3E35" w:rsidRPr="004253B8" w:rsidRDefault="00DA3E35" w:rsidP="00DA3E35">
            <w:pPr>
              <w:ind w:firstLine="0"/>
              <w:jc w:val="left"/>
              <w:rPr>
                <w:b/>
                <w:sz w:val="18"/>
                <w:szCs w:val="18"/>
              </w:rPr>
            </w:pPr>
          </w:p>
          <w:p w14:paraId="1B3E883D" w14:textId="014DEE10" w:rsidR="00DA3E35" w:rsidRPr="004253B8" w:rsidRDefault="00DA3E35" w:rsidP="00DA3E35">
            <w:pPr>
              <w:ind w:firstLine="0"/>
              <w:jc w:val="left"/>
              <w:rPr>
                <w:b/>
                <w:strike/>
                <w:sz w:val="18"/>
                <w:szCs w:val="18"/>
              </w:rPr>
            </w:pPr>
          </w:p>
        </w:tc>
        <w:tc>
          <w:tcPr>
            <w:tcW w:w="2410" w:type="dxa"/>
            <w:tcBorders>
              <w:top w:val="single" w:sz="4" w:space="0" w:color="auto"/>
              <w:left w:val="single" w:sz="4" w:space="0" w:color="auto"/>
              <w:bottom w:val="single" w:sz="4" w:space="0" w:color="auto"/>
              <w:right w:val="single" w:sz="4" w:space="0" w:color="auto"/>
            </w:tcBorders>
          </w:tcPr>
          <w:p w14:paraId="48FD3AC4" w14:textId="77777777" w:rsidR="00DA3E35" w:rsidRPr="004253B8" w:rsidRDefault="00DA3E35" w:rsidP="00DA3E35">
            <w:pPr>
              <w:ind w:firstLine="0"/>
              <w:jc w:val="center"/>
              <w:rPr>
                <w:b/>
                <w:bCs/>
                <w:strike/>
                <w:sz w:val="18"/>
                <w:szCs w:val="18"/>
              </w:rPr>
            </w:pPr>
          </w:p>
        </w:tc>
        <w:tc>
          <w:tcPr>
            <w:tcW w:w="2410" w:type="dxa"/>
            <w:tcBorders>
              <w:top w:val="single" w:sz="4" w:space="0" w:color="auto"/>
              <w:left w:val="single" w:sz="4" w:space="0" w:color="auto"/>
              <w:bottom w:val="single" w:sz="4" w:space="0" w:color="auto"/>
              <w:right w:val="single" w:sz="4" w:space="0" w:color="auto"/>
            </w:tcBorders>
          </w:tcPr>
          <w:p w14:paraId="35C44A4B" w14:textId="09447A51" w:rsidR="00DA3E35" w:rsidRPr="004253B8" w:rsidRDefault="00DA3E35" w:rsidP="00DA3E35">
            <w:pPr>
              <w:ind w:firstLine="0"/>
              <w:jc w:val="center"/>
              <w:rPr>
                <w:strike/>
                <w:sz w:val="18"/>
                <w:szCs w:val="18"/>
              </w:rPr>
            </w:pPr>
            <w:r w:rsidRPr="004253B8">
              <w:rPr>
                <w:sz w:val="18"/>
                <w:szCs w:val="18"/>
              </w:rPr>
              <w:t>X</w:t>
            </w:r>
          </w:p>
        </w:tc>
        <w:tc>
          <w:tcPr>
            <w:tcW w:w="2410" w:type="dxa"/>
            <w:tcBorders>
              <w:top w:val="single" w:sz="4" w:space="0" w:color="auto"/>
              <w:left w:val="single" w:sz="4" w:space="0" w:color="auto"/>
              <w:bottom w:val="single" w:sz="4" w:space="0" w:color="auto"/>
              <w:right w:val="single" w:sz="4" w:space="0" w:color="auto"/>
            </w:tcBorders>
          </w:tcPr>
          <w:p w14:paraId="4662F7F6" w14:textId="77777777" w:rsidR="00DA3E35" w:rsidRPr="004253B8" w:rsidRDefault="00DA3E35" w:rsidP="00DA3E35">
            <w:pPr>
              <w:ind w:firstLine="0"/>
              <w:jc w:val="center"/>
              <w:rPr>
                <w:b/>
                <w:bCs/>
                <w:sz w:val="18"/>
                <w:szCs w:val="18"/>
              </w:rPr>
            </w:pPr>
          </w:p>
        </w:tc>
        <w:tc>
          <w:tcPr>
            <w:tcW w:w="2409" w:type="dxa"/>
            <w:tcBorders>
              <w:top w:val="single" w:sz="4" w:space="0" w:color="auto"/>
              <w:left w:val="single" w:sz="4" w:space="0" w:color="auto"/>
              <w:bottom w:val="single" w:sz="4" w:space="0" w:color="auto"/>
              <w:right w:val="single" w:sz="4" w:space="0" w:color="auto"/>
            </w:tcBorders>
          </w:tcPr>
          <w:p w14:paraId="5DCF749A" w14:textId="77777777" w:rsidR="00DA3E35" w:rsidRPr="004253B8" w:rsidRDefault="00DA3E35" w:rsidP="00DA3E35">
            <w:pPr>
              <w:ind w:firstLine="0"/>
              <w:jc w:val="center"/>
              <w:rPr>
                <w:sz w:val="18"/>
                <w:szCs w:val="18"/>
              </w:rPr>
            </w:pPr>
          </w:p>
        </w:tc>
      </w:tr>
      <w:tr w:rsidR="005A58EE" w:rsidRPr="004253B8" w14:paraId="24809BA8" w14:textId="77777777" w:rsidTr="00DD4199">
        <w:trPr>
          <w:trHeight w:val="567"/>
        </w:trPr>
        <w:tc>
          <w:tcPr>
            <w:tcW w:w="1717" w:type="dxa"/>
            <w:tcBorders>
              <w:top w:val="single" w:sz="4" w:space="0" w:color="auto"/>
              <w:left w:val="single" w:sz="4" w:space="0" w:color="auto"/>
              <w:bottom w:val="single" w:sz="4" w:space="0" w:color="auto"/>
              <w:right w:val="single" w:sz="4" w:space="0" w:color="auto"/>
            </w:tcBorders>
          </w:tcPr>
          <w:p w14:paraId="62712891" w14:textId="77777777" w:rsidR="005A58EE" w:rsidRPr="004253B8" w:rsidRDefault="005A58EE" w:rsidP="00C604C7">
            <w:pPr>
              <w:pStyle w:val="Default"/>
              <w:rPr>
                <w:sz w:val="18"/>
                <w:szCs w:val="18"/>
              </w:rPr>
            </w:pPr>
          </w:p>
        </w:tc>
        <w:tc>
          <w:tcPr>
            <w:tcW w:w="2409" w:type="dxa"/>
            <w:tcBorders>
              <w:top w:val="single" w:sz="4" w:space="0" w:color="auto"/>
              <w:left w:val="single" w:sz="4" w:space="0" w:color="auto"/>
              <w:bottom w:val="single" w:sz="4" w:space="0" w:color="auto"/>
              <w:right w:val="single" w:sz="4" w:space="0" w:color="auto"/>
            </w:tcBorders>
          </w:tcPr>
          <w:p w14:paraId="2A2E38FD" w14:textId="7B551C05" w:rsidR="005A58EE" w:rsidRDefault="005A58EE" w:rsidP="00DA3E35">
            <w:pPr>
              <w:ind w:firstLine="0"/>
              <w:jc w:val="left"/>
              <w:rPr>
                <w:b/>
                <w:sz w:val="18"/>
                <w:szCs w:val="18"/>
              </w:rPr>
            </w:pPr>
            <w:r>
              <w:rPr>
                <w:b/>
                <w:sz w:val="18"/>
                <w:szCs w:val="18"/>
              </w:rPr>
              <w:t>13</w:t>
            </w:r>
            <w:r w:rsidRPr="004253B8">
              <w:rPr>
                <w:b/>
                <w:sz w:val="18"/>
                <w:szCs w:val="18"/>
              </w:rPr>
              <w:t xml:space="preserve">. </w:t>
            </w:r>
            <w:r>
              <w:rPr>
                <w:b/>
                <w:sz w:val="18"/>
                <w:szCs w:val="18"/>
              </w:rPr>
              <w:t>Citi neminētie p</w:t>
            </w:r>
            <w:r w:rsidRPr="004253B8">
              <w:rPr>
                <w:b/>
                <w:sz w:val="18"/>
                <w:szCs w:val="18"/>
              </w:rPr>
              <w:t>ārkāpumi</w:t>
            </w:r>
          </w:p>
        </w:tc>
        <w:tc>
          <w:tcPr>
            <w:tcW w:w="2410" w:type="dxa"/>
            <w:tcBorders>
              <w:top w:val="single" w:sz="4" w:space="0" w:color="auto"/>
              <w:left w:val="single" w:sz="4" w:space="0" w:color="auto"/>
              <w:bottom w:val="single" w:sz="4" w:space="0" w:color="auto"/>
              <w:right w:val="single" w:sz="4" w:space="0" w:color="auto"/>
            </w:tcBorders>
          </w:tcPr>
          <w:p w14:paraId="4A4D147B" w14:textId="77777777" w:rsidR="005A58EE" w:rsidRPr="004253B8" w:rsidRDefault="005A58EE" w:rsidP="00DA3E35">
            <w:pPr>
              <w:ind w:firstLine="0"/>
              <w:jc w:val="center"/>
              <w:rPr>
                <w:b/>
                <w:bCs/>
                <w:strike/>
                <w:sz w:val="18"/>
                <w:szCs w:val="18"/>
              </w:rPr>
            </w:pPr>
          </w:p>
        </w:tc>
        <w:tc>
          <w:tcPr>
            <w:tcW w:w="2410" w:type="dxa"/>
            <w:tcBorders>
              <w:top w:val="single" w:sz="4" w:space="0" w:color="auto"/>
              <w:left w:val="single" w:sz="4" w:space="0" w:color="auto"/>
              <w:bottom w:val="single" w:sz="4" w:space="0" w:color="auto"/>
              <w:right w:val="single" w:sz="4" w:space="0" w:color="auto"/>
            </w:tcBorders>
          </w:tcPr>
          <w:p w14:paraId="0A1792F8" w14:textId="0B20E56E" w:rsidR="005A58EE" w:rsidRPr="004253B8" w:rsidRDefault="005A58EE" w:rsidP="00DA3E35">
            <w:pPr>
              <w:ind w:firstLine="0"/>
              <w:jc w:val="center"/>
              <w:rPr>
                <w:sz w:val="18"/>
                <w:szCs w:val="18"/>
              </w:rPr>
            </w:pPr>
            <w:r>
              <w:rPr>
                <w:sz w:val="18"/>
                <w:szCs w:val="18"/>
              </w:rPr>
              <w:t>X</w:t>
            </w:r>
          </w:p>
        </w:tc>
        <w:tc>
          <w:tcPr>
            <w:tcW w:w="2410" w:type="dxa"/>
            <w:tcBorders>
              <w:top w:val="single" w:sz="4" w:space="0" w:color="auto"/>
              <w:left w:val="single" w:sz="4" w:space="0" w:color="auto"/>
              <w:bottom w:val="single" w:sz="4" w:space="0" w:color="auto"/>
              <w:right w:val="single" w:sz="4" w:space="0" w:color="auto"/>
            </w:tcBorders>
          </w:tcPr>
          <w:p w14:paraId="456DF73B" w14:textId="77777777" w:rsidR="005A58EE" w:rsidRPr="004253B8" w:rsidRDefault="005A58EE" w:rsidP="00DA3E35">
            <w:pPr>
              <w:ind w:firstLine="0"/>
              <w:jc w:val="center"/>
              <w:rPr>
                <w:b/>
                <w:bCs/>
                <w:sz w:val="18"/>
                <w:szCs w:val="18"/>
              </w:rPr>
            </w:pPr>
          </w:p>
        </w:tc>
        <w:tc>
          <w:tcPr>
            <w:tcW w:w="2409" w:type="dxa"/>
            <w:tcBorders>
              <w:top w:val="single" w:sz="4" w:space="0" w:color="auto"/>
              <w:left w:val="single" w:sz="4" w:space="0" w:color="auto"/>
              <w:bottom w:val="single" w:sz="4" w:space="0" w:color="auto"/>
              <w:right w:val="single" w:sz="4" w:space="0" w:color="auto"/>
            </w:tcBorders>
          </w:tcPr>
          <w:p w14:paraId="26B262AF" w14:textId="77777777" w:rsidR="005A58EE" w:rsidRPr="004253B8" w:rsidRDefault="005A58EE" w:rsidP="00DA3E35">
            <w:pPr>
              <w:ind w:firstLine="0"/>
              <w:jc w:val="center"/>
              <w:rPr>
                <w:sz w:val="18"/>
                <w:szCs w:val="18"/>
              </w:rPr>
            </w:pPr>
          </w:p>
        </w:tc>
      </w:tr>
    </w:tbl>
    <w:p w14:paraId="6652C7C0" w14:textId="77777777" w:rsidR="006D1E6E" w:rsidRPr="004253B8" w:rsidRDefault="006D1E6E" w:rsidP="00B67EB8">
      <w:pPr>
        <w:ind w:firstLine="0"/>
        <w:rPr>
          <w:sz w:val="18"/>
          <w:szCs w:val="18"/>
        </w:rPr>
      </w:pPr>
    </w:p>
    <w:sectPr w:rsidR="006D1E6E" w:rsidRPr="004253B8" w:rsidSect="003B41D2">
      <w:headerReference w:type="default" r:id="rId7"/>
      <w:pgSz w:w="15840" w:h="12240" w:orient="landscape"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93417" w14:textId="77777777" w:rsidR="006E52D6" w:rsidRDefault="006E52D6" w:rsidP="006D1E6E">
      <w:r>
        <w:separator/>
      </w:r>
    </w:p>
  </w:endnote>
  <w:endnote w:type="continuationSeparator" w:id="0">
    <w:p w14:paraId="54AA975F" w14:textId="77777777" w:rsidR="006E52D6" w:rsidRDefault="006E52D6" w:rsidP="006D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36E93" w14:textId="77777777" w:rsidR="006E52D6" w:rsidRDefault="006E52D6" w:rsidP="006D1E6E">
      <w:r>
        <w:separator/>
      </w:r>
    </w:p>
  </w:footnote>
  <w:footnote w:type="continuationSeparator" w:id="0">
    <w:p w14:paraId="7F625320" w14:textId="77777777" w:rsidR="006E52D6" w:rsidRDefault="006E52D6" w:rsidP="006D1E6E">
      <w:r>
        <w:continuationSeparator/>
      </w:r>
    </w:p>
  </w:footnote>
  <w:footnote w:id="1">
    <w:p w14:paraId="2B2D6046" w14:textId="064350A1" w:rsidR="00C604C7" w:rsidRDefault="00C604C7" w:rsidP="00605579">
      <w:pPr>
        <w:pStyle w:val="FootnoteText"/>
        <w:ind w:firstLine="0"/>
      </w:pPr>
      <w:r>
        <w:rPr>
          <w:rStyle w:val="FootnoteReference"/>
        </w:rPr>
        <w:footnoteRef/>
      </w:r>
      <w:r>
        <w:t xml:space="preserve"> </w:t>
      </w:r>
      <w:r w:rsidRPr="00C604C7">
        <w:t>Regula (ES) 2020/1503 (2020. gada 7. oktobris) par Eiropas kolektīvās finansēšanas pakalpojumu sniedzējiem uzņēmējdarbībai un ar ko groza Regulu (ES)</w:t>
      </w:r>
      <w:r w:rsidR="00246D2A">
        <w:t> </w:t>
      </w:r>
      <w:r w:rsidRPr="00C604C7">
        <w:t>2017/1129 un Direktīvu (ES) 2019/1937</w:t>
      </w:r>
      <w:r w:rsidR="00133AA5">
        <w:t>.</w:t>
      </w:r>
    </w:p>
  </w:footnote>
  <w:footnote w:id="2">
    <w:p w14:paraId="3BF0B986" w14:textId="77777777" w:rsidR="006D1E6E" w:rsidRPr="00DD4199" w:rsidRDefault="006D1E6E" w:rsidP="002F3D91">
      <w:pPr>
        <w:autoSpaceDE w:val="0"/>
        <w:autoSpaceDN w:val="0"/>
        <w:adjustRightInd w:val="0"/>
        <w:ind w:firstLine="0"/>
        <w:rPr>
          <w:rFonts w:eastAsia="@Arial Unicode MS"/>
          <w:b/>
          <w:bCs/>
          <w:color w:val="000000"/>
          <w:sz w:val="18"/>
          <w:szCs w:val="18"/>
        </w:rPr>
      </w:pPr>
      <w:r>
        <w:rPr>
          <w:rStyle w:val="FootnoteReference"/>
        </w:rPr>
        <w:footnoteRef/>
      </w:r>
      <w:r>
        <w:t xml:space="preserve"> </w:t>
      </w:r>
      <w:r w:rsidRPr="00DD4199">
        <w:rPr>
          <w:rFonts w:eastAsia="@Arial Unicode MS"/>
          <w:b/>
          <w:bCs/>
          <w:color w:val="000000"/>
          <w:sz w:val="18"/>
          <w:szCs w:val="18"/>
        </w:rPr>
        <w:t>F3: Augsta ietekme</w:t>
      </w:r>
    </w:p>
    <w:p w14:paraId="1D0A1044" w14:textId="77777777" w:rsidR="006D1E6E" w:rsidRPr="00DD4199" w:rsidRDefault="006D1E6E" w:rsidP="00605579">
      <w:pPr>
        <w:autoSpaceDE w:val="0"/>
        <w:autoSpaceDN w:val="0"/>
        <w:adjustRightInd w:val="0"/>
        <w:ind w:firstLine="0"/>
        <w:rPr>
          <w:rFonts w:eastAsia="@Arial Unicode MS"/>
          <w:color w:val="000000"/>
          <w:sz w:val="18"/>
          <w:szCs w:val="18"/>
        </w:rPr>
      </w:pPr>
      <w:r w:rsidRPr="00DD4199">
        <w:rPr>
          <w:rFonts w:eastAsia="@Arial Unicode MS"/>
          <w:color w:val="000000"/>
          <w:sz w:val="18"/>
          <w:szCs w:val="18"/>
        </w:rPr>
        <w:t xml:space="preserve">Trūkums ir saistīts ar ārējo normatīvo aktu un iekšējo normatīvo dokumentu prasību pārkāpumu vai novirzi no labās prakses ar augstu, faktisku vai potenciālu ietekmi uz tirgus dalībnieka finanšu stāvokli, pašu kapitāla līmeni, pašu kapitāla prasībām vai iekšējo pārvaldību, tirgus dalībnieka riska kontroli un tirgus dalībnieka vadību. </w:t>
      </w:r>
    </w:p>
    <w:p w14:paraId="261EB83A" w14:textId="77777777" w:rsidR="006D1E6E" w:rsidRPr="00DD4199" w:rsidRDefault="006D1E6E" w:rsidP="002F3D91">
      <w:pPr>
        <w:autoSpaceDE w:val="0"/>
        <w:autoSpaceDN w:val="0"/>
        <w:adjustRightInd w:val="0"/>
        <w:ind w:firstLine="0"/>
        <w:rPr>
          <w:rFonts w:eastAsia="@Arial Unicode MS"/>
          <w:b/>
          <w:bCs/>
          <w:color w:val="000000"/>
          <w:sz w:val="18"/>
          <w:szCs w:val="18"/>
        </w:rPr>
      </w:pPr>
      <w:r w:rsidRPr="00DD4199">
        <w:rPr>
          <w:rFonts w:eastAsia="@Arial Unicode MS"/>
          <w:b/>
          <w:bCs/>
          <w:color w:val="000000"/>
          <w:sz w:val="18"/>
          <w:szCs w:val="18"/>
        </w:rPr>
        <w:t>F4: Ļoti augsta ietekme</w:t>
      </w:r>
    </w:p>
    <w:p w14:paraId="0B9BCD6A" w14:textId="40AEED52" w:rsidR="006D1E6E" w:rsidRPr="006D1E6E" w:rsidRDefault="006D1E6E" w:rsidP="00605579">
      <w:pPr>
        <w:pStyle w:val="FootnoteText"/>
        <w:ind w:firstLine="0"/>
      </w:pPr>
      <w:r w:rsidRPr="00DD4199">
        <w:rPr>
          <w:rFonts w:eastAsia="@Arial Unicode MS"/>
          <w:color w:val="000000"/>
          <w:sz w:val="18"/>
          <w:szCs w:val="18"/>
        </w:rPr>
        <w:t>Trūkums ir saistīts ar ārējo normatīvo aktu un iekšējo normatīvo dokumentu prasību pārkāpumu vai novirzi no labās prakses ar ļoti augstu, faktisku vai potenciālu ietekmi uz tirgus dalībnieka finanšu stāvokli, pašu kapitāla līmeni, pašu kapitāla prasībām vai iekšējo pārvaldību, tirgus dalībnieka riska kontroli un tirgus dalībnieka vadību. Ir sagaidāms, ka tirgus dalībnieks veiks pasākumus trūkumu novēršanai nekavējoties</w:t>
      </w:r>
      <w:r w:rsidR="00133AA5">
        <w:rPr>
          <w:rFonts w:eastAsia="@Arial Unicode MS"/>
          <w:color w:val="000000"/>
          <w:sz w:val="18"/>
          <w:szCs w:val="18"/>
        </w:rPr>
        <w:t>,</w:t>
      </w:r>
      <w:r w:rsidRPr="00DD4199">
        <w:rPr>
          <w:rFonts w:eastAsia="@Arial Unicode MS"/>
          <w:color w:val="000000"/>
          <w:sz w:val="18"/>
          <w:szCs w:val="18"/>
        </w:rPr>
        <w:t xml:space="preserve"> un tirgus dalībnieka vadība ir aktīvi iesaistīta šajos pasākumos.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55272"/>
      <w:docPartObj>
        <w:docPartGallery w:val="Page Numbers (Top of Page)"/>
        <w:docPartUnique/>
      </w:docPartObj>
    </w:sdtPr>
    <w:sdtEndPr>
      <w:rPr>
        <w:noProof/>
      </w:rPr>
    </w:sdtEndPr>
    <w:sdtContent>
      <w:p w14:paraId="6DD626CF" w14:textId="324F3C15" w:rsidR="003B41D2" w:rsidRDefault="003B41D2" w:rsidP="0060557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801EA93" w14:textId="77777777" w:rsidR="003B41D2" w:rsidRDefault="003B41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6E"/>
    <w:rsid w:val="00001F64"/>
    <w:rsid w:val="00007340"/>
    <w:rsid w:val="00030155"/>
    <w:rsid w:val="000969F5"/>
    <w:rsid w:val="000C38D5"/>
    <w:rsid w:val="000D7404"/>
    <w:rsid w:val="000E4B91"/>
    <w:rsid w:val="00111E62"/>
    <w:rsid w:val="001255BF"/>
    <w:rsid w:val="00133AA5"/>
    <w:rsid w:val="001410F9"/>
    <w:rsid w:val="00145AE2"/>
    <w:rsid w:val="00146C39"/>
    <w:rsid w:val="00167BE4"/>
    <w:rsid w:val="001729BB"/>
    <w:rsid w:val="00187F5C"/>
    <w:rsid w:val="00246D2A"/>
    <w:rsid w:val="002544B9"/>
    <w:rsid w:val="00255A0B"/>
    <w:rsid w:val="00267BBB"/>
    <w:rsid w:val="00286889"/>
    <w:rsid w:val="002A7065"/>
    <w:rsid w:val="002B0906"/>
    <w:rsid w:val="002F3D91"/>
    <w:rsid w:val="003411A1"/>
    <w:rsid w:val="003568BA"/>
    <w:rsid w:val="003977D5"/>
    <w:rsid w:val="003A1412"/>
    <w:rsid w:val="003B41D2"/>
    <w:rsid w:val="003C5084"/>
    <w:rsid w:val="004253B8"/>
    <w:rsid w:val="00437AC1"/>
    <w:rsid w:val="004865AC"/>
    <w:rsid w:val="004B7B25"/>
    <w:rsid w:val="004D706D"/>
    <w:rsid w:val="00500756"/>
    <w:rsid w:val="00561A5C"/>
    <w:rsid w:val="0057005A"/>
    <w:rsid w:val="005A58EE"/>
    <w:rsid w:val="005B032C"/>
    <w:rsid w:val="005B0B42"/>
    <w:rsid w:val="005C3915"/>
    <w:rsid w:val="005E4BC6"/>
    <w:rsid w:val="00605579"/>
    <w:rsid w:val="0064784B"/>
    <w:rsid w:val="006608F8"/>
    <w:rsid w:val="0066482E"/>
    <w:rsid w:val="0066659D"/>
    <w:rsid w:val="006822C0"/>
    <w:rsid w:val="00682C17"/>
    <w:rsid w:val="00685F5E"/>
    <w:rsid w:val="006A091D"/>
    <w:rsid w:val="006D1E6E"/>
    <w:rsid w:val="006E52D6"/>
    <w:rsid w:val="00773D63"/>
    <w:rsid w:val="007746D3"/>
    <w:rsid w:val="007A2568"/>
    <w:rsid w:val="007A4EAD"/>
    <w:rsid w:val="007C0491"/>
    <w:rsid w:val="007C6E94"/>
    <w:rsid w:val="007D31F5"/>
    <w:rsid w:val="007D5D30"/>
    <w:rsid w:val="0080388A"/>
    <w:rsid w:val="00825FC2"/>
    <w:rsid w:val="00826A57"/>
    <w:rsid w:val="008510CF"/>
    <w:rsid w:val="00873DDE"/>
    <w:rsid w:val="00887466"/>
    <w:rsid w:val="008C7253"/>
    <w:rsid w:val="00907E44"/>
    <w:rsid w:val="00915562"/>
    <w:rsid w:val="00922E2C"/>
    <w:rsid w:val="00976260"/>
    <w:rsid w:val="009C06B7"/>
    <w:rsid w:val="00A432DA"/>
    <w:rsid w:val="00A46487"/>
    <w:rsid w:val="00A8626C"/>
    <w:rsid w:val="00AA5824"/>
    <w:rsid w:val="00AF7B24"/>
    <w:rsid w:val="00B11C9F"/>
    <w:rsid w:val="00B67EB8"/>
    <w:rsid w:val="00BA3ADC"/>
    <w:rsid w:val="00BA6F52"/>
    <w:rsid w:val="00BE36A2"/>
    <w:rsid w:val="00BF784C"/>
    <w:rsid w:val="00C25366"/>
    <w:rsid w:val="00C57551"/>
    <w:rsid w:val="00C604C7"/>
    <w:rsid w:val="00C6352C"/>
    <w:rsid w:val="00C74457"/>
    <w:rsid w:val="00C828E3"/>
    <w:rsid w:val="00C83C77"/>
    <w:rsid w:val="00CA13D9"/>
    <w:rsid w:val="00D5398D"/>
    <w:rsid w:val="00D56E59"/>
    <w:rsid w:val="00D61AC5"/>
    <w:rsid w:val="00D74F82"/>
    <w:rsid w:val="00DA3E35"/>
    <w:rsid w:val="00DD4199"/>
    <w:rsid w:val="00E053D2"/>
    <w:rsid w:val="00E80EA7"/>
    <w:rsid w:val="00E87309"/>
    <w:rsid w:val="00E90710"/>
    <w:rsid w:val="00EA4F46"/>
    <w:rsid w:val="00EC772C"/>
    <w:rsid w:val="00EE72A8"/>
    <w:rsid w:val="00F50312"/>
    <w:rsid w:val="00F55D2F"/>
    <w:rsid w:val="00FB1277"/>
    <w:rsid w:val="00FC4605"/>
    <w:rsid w:val="00FC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58045"/>
  <w15:chartTrackingRefBased/>
  <w15:docId w15:val="{F2AD8D3C-896D-4572-8096-2176214D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6E"/>
    <w:pPr>
      <w:spacing w:after="0" w:line="240" w:lineRule="auto"/>
      <w:ind w:firstLine="720"/>
      <w:jc w:val="both"/>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1"/>
    <w:uiPriority w:val="99"/>
    <w:semiHidden/>
    <w:rsid w:val="006D1E6E"/>
    <w:rPr>
      <w:rFonts w:eastAsia="Calibri"/>
      <w:sz w:val="20"/>
      <w:szCs w:val="20"/>
    </w:rPr>
  </w:style>
  <w:style w:type="character" w:customStyle="1" w:styleId="CommentTextChar">
    <w:name w:val="Comment Text Char"/>
    <w:basedOn w:val="DefaultParagraphFont"/>
    <w:uiPriority w:val="99"/>
    <w:semiHidden/>
    <w:rsid w:val="006D1E6E"/>
    <w:rPr>
      <w:rFonts w:ascii="Times New Roman" w:eastAsia="Times New Roman" w:hAnsi="Times New Roman" w:cs="Times New Roman"/>
      <w:sz w:val="20"/>
      <w:szCs w:val="20"/>
      <w:lang w:val="lv-LV" w:eastAsia="lv-LV"/>
    </w:rPr>
  </w:style>
  <w:style w:type="character" w:customStyle="1" w:styleId="CommentTextChar1">
    <w:name w:val="Comment Text Char1"/>
    <w:basedOn w:val="DefaultParagraphFont"/>
    <w:link w:val="CommentText"/>
    <w:uiPriority w:val="99"/>
    <w:semiHidden/>
    <w:rsid w:val="006D1E6E"/>
    <w:rPr>
      <w:rFonts w:ascii="Times New Roman" w:eastAsia="Calibri" w:hAnsi="Times New Roman" w:cs="Times New Roman"/>
      <w:sz w:val="20"/>
      <w:szCs w:val="20"/>
      <w:lang w:val="lv-LV" w:eastAsia="lv-LV"/>
    </w:rPr>
  </w:style>
  <w:style w:type="character" w:styleId="CommentReference">
    <w:name w:val="annotation reference"/>
    <w:uiPriority w:val="99"/>
    <w:semiHidden/>
    <w:rsid w:val="006D1E6E"/>
    <w:rPr>
      <w:rFonts w:cs="Times New Roman"/>
      <w:sz w:val="16"/>
    </w:rPr>
  </w:style>
  <w:style w:type="paragraph" w:styleId="FootnoteText">
    <w:name w:val="footnote text"/>
    <w:basedOn w:val="Normal"/>
    <w:link w:val="FootnoteTextChar"/>
    <w:uiPriority w:val="99"/>
    <w:unhideWhenUsed/>
    <w:rsid w:val="006D1E6E"/>
    <w:rPr>
      <w:sz w:val="20"/>
      <w:szCs w:val="20"/>
    </w:rPr>
  </w:style>
  <w:style w:type="character" w:customStyle="1" w:styleId="FootnoteTextChar">
    <w:name w:val="Footnote Text Char"/>
    <w:basedOn w:val="DefaultParagraphFont"/>
    <w:link w:val="FootnoteText"/>
    <w:uiPriority w:val="99"/>
    <w:rsid w:val="006D1E6E"/>
    <w:rPr>
      <w:rFonts w:ascii="Times New Roman" w:eastAsia="Times New Roman" w:hAnsi="Times New Roman" w:cs="Times New Roman"/>
      <w:sz w:val="20"/>
      <w:szCs w:val="20"/>
      <w:lang w:val="lv-LV" w:eastAsia="lv-LV"/>
    </w:rPr>
  </w:style>
  <w:style w:type="character" w:styleId="FootnoteReference">
    <w:name w:val="footnote reference"/>
    <w:uiPriority w:val="99"/>
    <w:semiHidden/>
    <w:unhideWhenUsed/>
    <w:rsid w:val="006D1E6E"/>
    <w:rPr>
      <w:vertAlign w:val="superscript"/>
    </w:rPr>
  </w:style>
  <w:style w:type="character" w:customStyle="1" w:styleId="normaltextrun">
    <w:name w:val="normaltextrun"/>
    <w:basedOn w:val="DefaultParagraphFont"/>
    <w:rsid w:val="006D1E6E"/>
  </w:style>
  <w:style w:type="paragraph" w:styleId="ListParagraph">
    <w:name w:val="List Paragraph"/>
    <w:basedOn w:val="Normal"/>
    <w:uiPriority w:val="34"/>
    <w:qFormat/>
    <w:rsid w:val="00DD4199"/>
    <w:pPr>
      <w:ind w:left="720"/>
      <w:contextualSpacing/>
    </w:pPr>
  </w:style>
  <w:style w:type="paragraph" w:styleId="CommentSubject">
    <w:name w:val="annotation subject"/>
    <w:basedOn w:val="CommentText"/>
    <w:next w:val="CommentText"/>
    <w:link w:val="CommentSubjectChar"/>
    <w:uiPriority w:val="99"/>
    <w:semiHidden/>
    <w:unhideWhenUsed/>
    <w:rsid w:val="00DD4199"/>
    <w:rPr>
      <w:rFonts w:eastAsia="Times New Roman"/>
      <w:b/>
      <w:bCs/>
    </w:rPr>
  </w:style>
  <w:style w:type="character" w:customStyle="1" w:styleId="CommentSubjectChar">
    <w:name w:val="Comment Subject Char"/>
    <w:basedOn w:val="CommentTextChar1"/>
    <w:link w:val="CommentSubject"/>
    <w:uiPriority w:val="99"/>
    <w:semiHidden/>
    <w:rsid w:val="00DD4199"/>
    <w:rPr>
      <w:rFonts w:ascii="Times New Roman" w:eastAsia="Times New Roman" w:hAnsi="Times New Roman" w:cs="Times New Roman"/>
      <w:b/>
      <w:bCs/>
      <w:sz w:val="20"/>
      <w:szCs w:val="20"/>
      <w:lang w:val="lv-LV" w:eastAsia="lv-LV"/>
    </w:rPr>
  </w:style>
  <w:style w:type="paragraph" w:styleId="Revision">
    <w:name w:val="Revision"/>
    <w:hidden/>
    <w:uiPriority w:val="99"/>
    <w:semiHidden/>
    <w:rsid w:val="00C25366"/>
    <w:pPr>
      <w:spacing w:after="0" w:line="240" w:lineRule="auto"/>
    </w:pPr>
    <w:rPr>
      <w:rFonts w:ascii="Times New Roman" w:eastAsia="Times New Roman" w:hAnsi="Times New Roman" w:cs="Times New Roman"/>
      <w:sz w:val="24"/>
      <w:szCs w:val="24"/>
      <w:lang w:val="lv-LV" w:eastAsia="lv-LV"/>
    </w:rPr>
  </w:style>
  <w:style w:type="paragraph" w:customStyle="1" w:styleId="Default">
    <w:name w:val="Default"/>
    <w:rsid w:val="00BF784C"/>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Header">
    <w:name w:val="header"/>
    <w:basedOn w:val="Normal"/>
    <w:link w:val="HeaderChar"/>
    <w:uiPriority w:val="99"/>
    <w:unhideWhenUsed/>
    <w:rsid w:val="003B41D2"/>
    <w:pPr>
      <w:tabs>
        <w:tab w:val="center" w:pos="4153"/>
        <w:tab w:val="right" w:pos="8306"/>
      </w:tabs>
    </w:pPr>
  </w:style>
  <w:style w:type="character" w:customStyle="1" w:styleId="HeaderChar">
    <w:name w:val="Header Char"/>
    <w:basedOn w:val="DefaultParagraphFont"/>
    <w:link w:val="Header"/>
    <w:uiPriority w:val="99"/>
    <w:rsid w:val="003B41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3B41D2"/>
    <w:pPr>
      <w:tabs>
        <w:tab w:val="center" w:pos="4153"/>
        <w:tab w:val="right" w:pos="8306"/>
      </w:tabs>
    </w:pPr>
  </w:style>
  <w:style w:type="character" w:customStyle="1" w:styleId="FooterChar">
    <w:name w:val="Footer Char"/>
    <w:basedOn w:val="DefaultParagraphFont"/>
    <w:link w:val="Footer"/>
    <w:uiPriority w:val="99"/>
    <w:rsid w:val="003B41D2"/>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1481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58">
          <w:marLeft w:val="0"/>
          <w:marRight w:val="0"/>
          <w:marTop w:val="480"/>
          <w:marBottom w:val="240"/>
          <w:divBdr>
            <w:top w:val="none" w:sz="0" w:space="0" w:color="auto"/>
            <w:left w:val="none" w:sz="0" w:space="0" w:color="auto"/>
            <w:bottom w:val="none" w:sz="0" w:space="0" w:color="auto"/>
            <w:right w:val="none" w:sz="0" w:space="0" w:color="auto"/>
          </w:divBdr>
        </w:div>
        <w:div w:id="183988704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3DFA1-3E42-4BE3-88C8-B4B26D21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4198</Words>
  <Characters>2394</Characters>
  <Application>Microsoft Office Word</Application>
  <DocSecurity>0</DocSecurity>
  <Lines>19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Lenss</dc:creator>
  <cp:keywords/>
  <dc:description/>
  <cp:lastModifiedBy>Linda Egle</cp:lastModifiedBy>
  <cp:revision>3</cp:revision>
  <dcterms:created xsi:type="dcterms:W3CDTF">2022-07-05T04:06:00Z</dcterms:created>
  <dcterms:modified xsi:type="dcterms:W3CDTF">2022-07-05T08:42:00Z</dcterms:modified>
</cp:coreProperties>
</file>